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60ED4" w:rsidR="00B11802" w:rsidP="4C9F4779" w:rsidRDefault="00F76E97" w14:paraId="521B6123" w14:textId="545EECB8">
      <w:pPr>
        <w:pStyle w:val="Heading1"/>
        <w:jc w:val="center"/>
        <w:rPr>
          <w:rFonts w:ascii="Calibri Light" w:hAnsi="Calibri Light" w:cs="Calibri Light" w:asciiTheme="majorAscii" w:hAnsiTheme="majorAscii" w:cstheme="majorAscii"/>
          <w:b w:val="1"/>
          <w:bCs w:val="1"/>
          <w:color w:val="00B4C6"/>
          <w:sz w:val="40"/>
          <w:szCs w:val="40"/>
        </w:rPr>
      </w:pPr>
      <w:r w:rsidR="00F76E97">
        <w:rPr/>
        <w:t xml:space="preserve">Measuring </w:t>
      </w:r>
      <w:r w:rsidR="00A53642">
        <w:rPr/>
        <w:t xml:space="preserve">Environmental </w:t>
      </w:r>
      <w:r w:rsidR="00F76E97">
        <w:rPr/>
        <w:t>Impact</w:t>
      </w:r>
    </w:p>
    <w:p w:rsidR="00200BD0" w:rsidP="00200BD0" w:rsidRDefault="00200BD0" w14:paraId="1A855AAB" w14:textId="451ABF16">
      <w:bookmarkStart w:name="_What_is_carbon" w:id="0"/>
      <w:bookmarkEnd w:id="0"/>
    </w:p>
    <w:p w:rsidRPr="00200BD0" w:rsidR="00200BD0" w:rsidP="00200BD0" w:rsidRDefault="00200BD0" w14:paraId="3DCF7847" w14:textId="77777777">
      <w:pPr>
        <w:pStyle w:val="Heading2"/>
        <w:rPr>
          <w:b/>
          <w:bCs/>
        </w:rPr>
      </w:pPr>
      <w:r w:rsidRPr="00200BD0">
        <w:rPr>
          <w:b/>
          <w:bCs/>
        </w:rPr>
        <w:t xml:space="preserve">Carbon Footprinting </w:t>
      </w:r>
    </w:p>
    <w:p w:rsidR="00200BD0" w:rsidP="00200BD0" w:rsidRDefault="00200BD0" w14:paraId="5B460D17" w14:textId="1727FA3F">
      <w:pPr>
        <w:spacing w:line="276" w:lineRule="auto"/>
        <w:jc w:val="both"/>
        <w:rPr>
          <w:rFonts w:cstheme="majorHAnsi"/>
          <w:sz w:val="22"/>
          <w:szCs w:val="22"/>
          <w:shd w:val="clear" w:color="auto" w:fill="FFFFFF"/>
        </w:rPr>
      </w:pPr>
      <w:r w:rsidRPr="004E74E3">
        <w:rPr>
          <w:rFonts w:cstheme="majorHAnsi"/>
          <w:sz w:val="22"/>
          <w:szCs w:val="22"/>
          <w:shd w:val="clear" w:color="auto" w:fill="FFFFFF"/>
        </w:rPr>
        <w:t xml:space="preserve">Though we have an estimate of the NHS’s carbon footprint overall, the carbon impact of quality improvement projects is not routinely measured. </w:t>
      </w:r>
      <w:proofErr w:type="gramStart"/>
      <w:r w:rsidRPr="004E74E3">
        <w:rPr>
          <w:rFonts w:cstheme="majorHAnsi"/>
          <w:sz w:val="22"/>
          <w:szCs w:val="22"/>
          <w:shd w:val="clear" w:color="auto" w:fill="FFFFFF"/>
        </w:rPr>
        <w:t>In order for</w:t>
      </w:r>
      <w:proofErr w:type="gramEnd"/>
      <w:r w:rsidRPr="004E74E3">
        <w:rPr>
          <w:rFonts w:cstheme="majorHAnsi"/>
          <w:sz w:val="22"/>
          <w:szCs w:val="22"/>
          <w:shd w:val="clear" w:color="auto" w:fill="FFFFFF"/>
        </w:rPr>
        <w:t xml:space="preserve"> the NHS to reduce its greenhouse gas emissions to net zero by </w:t>
      </w:r>
      <w:r w:rsidR="000F1BBD">
        <w:rPr>
          <w:rFonts w:cstheme="majorHAnsi"/>
          <w:sz w:val="22"/>
          <w:szCs w:val="22"/>
          <w:shd w:val="clear" w:color="auto" w:fill="FFFFFF"/>
        </w:rPr>
        <w:t>2040</w:t>
      </w:r>
      <w:r w:rsidRPr="004E74E3">
        <w:rPr>
          <w:rFonts w:cstheme="majorHAnsi"/>
          <w:sz w:val="22"/>
          <w:szCs w:val="22"/>
          <w:shd w:val="clear" w:color="auto" w:fill="FFFFFF"/>
        </w:rPr>
        <w:t xml:space="preserve">, carbon needs to become an additional </w:t>
      </w:r>
      <w:r w:rsidRPr="004E74E3">
        <w:rPr>
          <w:rFonts w:cstheme="majorHAnsi"/>
          <w:b/>
          <w:sz w:val="22"/>
          <w:szCs w:val="22"/>
          <w:shd w:val="clear" w:color="auto" w:fill="FFFFFF"/>
        </w:rPr>
        <w:t xml:space="preserve">currency </w:t>
      </w:r>
      <w:r w:rsidRPr="004E74E3">
        <w:rPr>
          <w:rFonts w:cstheme="majorHAnsi"/>
          <w:sz w:val="22"/>
          <w:szCs w:val="22"/>
          <w:shd w:val="clear" w:color="auto" w:fill="FFFFFF"/>
        </w:rPr>
        <w:t>alongside money, understood by all working in the health system.</w:t>
      </w:r>
    </w:p>
    <w:p w:rsidR="00B76EFA" w:rsidP="00200BD0" w:rsidRDefault="00B76EFA" w14:paraId="7A632778" w14:textId="77777777">
      <w:pPr>
        <w:spacing w:line="276" w:lineRule="auto"/>
        <w:jc w:val="both"/>
        <w:rPr>
          <w:rFonts w:cstheme="majorHAnsi"/>
          <w:sz w:val="22"/>
          <w:szCs w:val="22"/>
          <w:shd w:val="clear" w:color="auto" w:fill="FFFFFF"/>
        </w:rPr>
      </w:pPr>
    </w:p>
    <w:p w:rsidRPr="00335A74" w:rsidR="00B76EFA" w:rsidP="00200BD0" w:rsidRDefault="00B76EFA" w14:paraId="511328B7" w14:textId="0D086A2E">
      <w:pPr>
        <w:spacing w:line="276" w:lineRule="auto"/>
        <w:jc w:val="both"/>
        <w:rPr>
          <w:rFonts w:cstheme="majorHAnsi"/>
          <w:sz w:val="22"/>
          <w:szCs w:val="22"/>
          <w:shd w:val="clear" w:color="auto" w:fill="FFFFFF"/>
        </w:rPr>
      </w:pPr>
      <w:r w:rsidRPr="00335A74">
        <w:rPr>
          <w:rFonts w:cstheme="majorHAnsi"/>
          <w:sz w:val="22"/>
          <w:szCs w:val="22"/>
          <w:shd w:val="clear" w:color="auto" w:fill="FFFFFF"/>
        </w:rPr>
        <w:t>For more in depth carbon footprinting</w:t>
      </w:r>
      <w:r w:rsidRPr="00335A74" w:rsidR="00CA4BCF">
        <w:rPr>
          <w:rFonts w:cstheme="majorHAnsi"/>
          <w:sz w:val="22"/>
          <w:szCs w:val="22"/>
          <w:shd w:val="clear" w:color="auto" w:fill="FFFFFF"/>
        </w:rPr>
        <w:t xml:space="preserve"> beyond this summary guide</w:t>
      </w:r>
      <w:r w:rsidRPr="00335A74">
        <w:rPr>
          <w:rFonts w:cstheme="majorHAnsi"/>
          <w:sz w:val="22"/>
          <w:szCs w:val="22"/>
          <w:shd w:val="clear" w:color="auto" w:fill="FFFFFF"/>
        </w:rPr>
        <w:t xml:space="preserve">, CSH offer a carbon footprinting for healthcare </w:t>
      </w:r>
      <w:r w:rsidRPr="00335A74" w:rsidR="00CA4BCF">
        <w:rPr>
          <w:rFonts w:cstheme="majorHAnsi"/>
          <w:sz w:val="22"/>
          <w:szCs w:val="22"/>
          <w:shd w:val="clear" w:color="auto" w:fill="FFFFFF"/>
        </w:rPr>
        <w:t xml:space="preserve">online </w:t>
      </w:r>
      <w:r w:rsidRPr="00335A74">
        <w:rPr>
          <w:rFonts w:cstheme="majorHAnsi"/>
          <w:sz w:val="22"/>
          <w:szCs w:val="22"/>
          <w:shd w:val="clear" w:color="auto" w:fill="FFFFFF"/>
        </w:rPr>
        <w:t>course</w:t>
      </w:r>
      <w:r w:rsidR="002C057A">
        <w:rPr>
          <w:rFonts w:cstheme="majorHAnsi"/>
          <w:sz w:val="22"/>
          <w:szCs w:val="22"/>
          <w:shd w:val="clear" w:color="auto" w:fill="FFFFFF"/>
        </w:rPr>
        <w:t>.</w:t>
      </w:r>
      <w:r w:rsidRPr="00335A74">
        <w:rPr>
          <w:rFonts w:cstheme="majorHAnsi"/>
          <w:sz w:val="22"/>
          <w:szCs w:val="22"/>
          <w:shd w:val="clear" w:color="auto" w:fill="FFFFFF"/>
        </w:rPr>
        <w:t xml:space="preserve"> More info here: </w:t>
      </w:r>
      <w:hyperlink w:history="1" r:id="rId8">
        <w:r w:rsidRPr="00335A74">
          <w:rPr>
            <w:color w:val="0000FF"/>
            <w:sz w:val="22"/>
            <w:szCs w:val="22"/>
            <w:u w:val="single"/>
          </w:rPr>
          <w:t>Carbon Footprinting for Healthcare | Centre for Sustainable Healthcare</w:t>
        </w:r>
      </w:hyperlink>
    </w:p>
    <w:p w:rsidRPr="00200BD0" w:rsidR="00200BD0" w:rsidP="00200BD0" w:rsidRDefault="00200BD0" w14:paraId="2E218BFB" w14:textId="77777777"/>
    <w:p w:rsidRPr="00200BD0" w:rsidR="00200BD0" w:rsidP="00200BD0" w:rsidRDefault="00200BD0" w14:paraId="1CFA47A7" w14:textId="20BEFB2C">
      <w:pPr>
        <w:pStyle w:val="Heading2"/>
        <w:rPr>
          <w:b/>
          <w:bCs/>
        </w:rPr>
      </w:pPr>
      <w:r w:rsidRPr="00200BD0">
        <w:rPr>
          <w:b/>
          <w:bCs/>
        </w:rPr>
        <w:t xml:space="preserve">Contents: </w:t>
      </w:r>
    </w:p>
    <w:p w:rsidR="004E74E3" w:rsidP="004E74E3" w:rsidRDefault="00000000" w14:paraId="615CC4C1" w14:textId="77777777">
      <w:pPr>
        <w:pStyle w:val="ListParagraph"/>
        <w:numPr>
          <w:ilvl w:val="0"/>
          <w:numId w:val="19"/>
        </w:numPr>
        <w:spacing w:line="360" w:lineRule="auto"/>
      </w:pPr>
      <w:hyperlink w:history="1" w:anchor="_Carbon_Footprinting">
        <w:r w:rsidRPr="00200BD0" w:rsidR="00200BD0">
          <w:rPr>
            <w:rStyle w:val="Hyperlink"/>
          </w:rPr>
          <w:t>What is a carbon footprint?</w:t>
        </w:r>
      </w:hyperlink>
    </w:p>
    <w:p w:rsidR="004E74E3" w:rsidP="004E74E3" w:rsidRDefault="00000000" w14:paraId="5A591274" w14:textId="0A4E1ABA">
      <w:pPr>
        <w:pStyle w:val="ListParagraph"/>
        <w:numPr>
          <w:ilvl w:val="0"/>
          <w:numId w:val="19"/>
        </w:numPr>
        <w:spacing w:line="360" w:lineRule="auto"/>
      </w:pPr>
      <w:hyperlink w:history="1" w:anchor="_Planning_your_carbon">
        <w:r w:rsidRPr="00200BD0" w:rsidR="00200BD0">
          <w:rPr>
            <w:rStyle w:val="Hyperlink"/>
          </w:rPr>
          <w:t>Planning your carbon footprinting study</w:t>
        </w:r>
      </w:hyperlink>
    </w:p>
    <w:p w:rsidR="004E74E3" w:rsidP="004E74E3" w:rsidRDefault="00000000" w14:paraId="75032117" w14:textId="59F1CC37">
      <w:pPr>
        <w:pStyle w:val="ListParagraph"/>
        <w:numPr>
          <w:ilvl w:val="0"/>
          <w:numId w:val="19"/>
        </w:numPr>
        <w:spacing w:line="360" w:lineRule="auto"/>
      </w:pPr>
      <w:hyperlink w:history="1" w:anchor="_Example">
        <w:r w:rsidRPr="00200BD0" w:rsidR="00200BD0">
          <w:rPr>
            <w:rStyle w:val="Hyperlink"/>
          </w:rPr>
          <w:t>Case study example – carbon calculations</w:t>
        </w:r>
      </w:hyperlink>
    </w:p>
    <w:p w:rsidR="00200BD0" w:rsidP="00200BD0" w:rsidRDefault="00200BD0" w14:paraId="46BBE3CC" w14:textId="361B2F3A">
      <w:pPr>
        <w:pStyle w:val="ListParagraph"/>
        <w:numPr>
          <w:ilvl w:val="0"/>
          <w:numId w:val="19"/>
        </w:numPr>
        <w:spacing w:line="360" w:lineRule="auto"/>
      </w:pPr>
      <w:r>
        <w:t>Templates</w:t>
      </w:r>
    </w:p>
    <w:p w:rsidR="00200BD0" w:rsidP="00200BD0" w:rsidRDefault="00000000" w14:paraId="672A6322" w14:textId="1EC67BF7">
      <w:pPr>
        <w:pStyle w:val="ListParagraph"/>
        <w:numPr>
          <w:ilvl w:val="1"/>
          <w:numId w:val="19"/>
        </w:numPr>
        <w:spacing w:line="360" w:lineRule="auto"/>
      </w:pPr>
      <w:hyperlink w:history="1" w:anchor="_Table_1._Resource">
        <w:r w:rsidRPr="00200BD0" w:rsidR="00200BD0">
          <w:rPr>
            <w:rStyle w:val="Hyperlink"/>
          </w:rPr>
          <w:t>Resource use table</w:t>
        </w:r>
      </w:hyperlink>
    </w:p>
    <w:p w:rsidR="00200BD0" w:rsidP="00200BD0" w:rsidRDefault="00000000" w14:paraId="075D2851" w14:textId="2F0288E2">
      <w:pPr>
        <w:pStyle w:val="ListParagraph"/>
        <w:numPr>
          <w:ilvl w:val="1"/>
          <w:numId w:val="19"/>
        </w:numPr>
        <w:spacing w:line="360" w:lineRule="auto"/>
      </w:pPr>
      <w:hyperlink w:history="1" w:anchor="_Table_2._Calculating">
        <w:r w:rsidRPr="00200BD0" w:rsidR="00200BD0">
          <w:rPr>
            <w:rStyle w:val="Hyperlink"/>
          </w:rPr>
          <w:t>Calculating change in carbon footprint table</w:t>
        </w:r>
      </w:hyperlink>
    </w:p>
    <w:p w:rsidR="00200BD0" w:rsidP="00200BD0" w:rsidRDefault="00000000" w14:paraId="3270198B" w14:textId="5E891884">
      <w:pPr>
        <w:pStyle w:val="ListParagraph"/>
        <w:numPr>
          <w:ilvl w:val="0"/>
          <w:numId w:val="19"/>
        </w:numPr>
        <w:spacing w:line="360" w:lineRule="auto"/>
      </w:pPr>
      <w:hyperlink w:history="1" w:anchor="_Non-carbon_impacts">
        <w:r w:rsidRPr="00200BD0" w:rsidR="00200BD0">
          <w:rPr>
            <w:rStyle w:val="Hyperlink"/>
          </w:rPr>
          <w:t>Non carbon impacts</w:t>
        </w:r>
      </w:hyperlink>
    </w:p>
    <w:p w:rsidR="6E86AD8F" w:rsidP="796504BD" w:rsidRDefault="6E86AD8F" w14:paraId="7D6C6122" w14:textId="66FDB5D8">
      <w:pPr>
        <w:pStyle w:val="ListParagraph"/>
        <w:numPr>
          <w:ilvl w:val="0"/>
          <w:numId w:val="19"/>
        </w:numPr>
        <w:spacing w:line="360" w:lineRule="auto"/>
        <w:rPr/>
      </w:pPr>
      <w:r w:rsidR="00200BD0">
        <w:rPr/>
        <w:t>Appendi</w:t>
      </w:r>
      <w:r w:rsidR="004C205B">
        <w:rPr/>
        <w:t>x: Useful greenhouse gas (GHG)</w:t>
      </w:r>
      <w:r w:rsidR="00200BD0">
        <w:rPr/>
        <w:t xml:space="preserve"> emissions</w:t>
      </w:r>
      <w:r w:rsidR="00200BD0">
        <w:rPr/>
        <w:t xml:space="preserve"> factors</w:t>
      </w:r>
      <w:bookmarkStart w:name="_Carbon_Footprinting" w:id="1"/>
      <w:bookmarkEnd w:id="1"/>
    </w:p>
    <w:p w:rsidR="796504BD" w:rsidP="796504BD" w:rsidRDefault="796504BD" w14:paraId="0A06D15C" w14:textId="68991C29">
      <w:pPr>
        <w:pStyle w:val="ListParagraph"/>
        <w:spacing w:line="360" w:lineRule="auto"/>
        <w:ind w:left="720"/>
      </w:pPr>
    </w:p>
    <w:p w:rsidRPr="00200BD0" w:rsidR="00096E7D" w:rsidP="00200BD0" w:rsidRDefault="00096E7D" w14:paraId="5CC7C0C0" w14:textId="77777777">
      <w:pPr>
        <w:pStyle w:val="Heading2"/>
        <w:rPr>
          <w:b/>
          <w:bCs/>
          <w:shd w:val="clear" w:color="auto" w:fill="FFFFFF"/>
        </w:rPr>
      </w:pPr>
      <w:r w:rsidRPr="00200BD0">
        <w:rPr>
          <w:b/>
          <w:bCs/>
          <w:shd w:val="clear" w:color="auto" w:fill="FFFFFF"/>
        </w:rPr>
        <w:t>What is a carbon footprint?</w:t>
      </w:r>
    </w:p>
    <w:p w:rsidRPr="004E74E3" w:rsidR="00096E7D" w:rsidP="00096E7D" w:rsidRDefault="00096E7D" w14:paraId="763A6F9F" w14:textId="0CCCD717">
      <w:pPr>
        <w:spacing w:line="276" w:lineRule="auto"/>
        <w:jc w:val="both"/>
        <w:rPr>
          <w:rFonts w:cstheme="majorHAnsi"/>
          <w:sz w:val="22"/>
          <w:szCs w:val="22"/>
        </w:rPr>
      </w:pPr>
      <w:r w:rsidRPr="004E74E3">
        <w:rPr>
          <w:rFonts w:cstheme="majorHAnsi"/>
          <w:sz w:val="22"/>
          <w:szCs w:val="22"/>
        </w:rPr>
        <w:t>A carbon footprint is the sum of greenhouse gas (GHG) emissions attributable to a given process. Six different types of gases are commonly included; as each has a different global warming potential, the quantities are expressed in “carbon dioxide equivalents” (</w:t>
      </w:r>
      <w:r w:rsidRPr="004E74E3">
        <w:rPr>
          <w:rFonts w:cstheme="majorHAnsi"/>
          <w:sz w:val="22"/>
          <w:szCs w:val="22"/>
          <w:shd w:val="clear" w:color="auto" w:fill="FFFFFF"/>
        </w:rPr>
        <w:t>CO</w:t>
      </w:r>
      <w:r w:rsidRPr="004E74E3">
        <w:rPr>
          <w:rFonts w:cstheme="majorHAnsi"/>
          <w:sz w:val="22"/>
          <w:szCs w:val="22"/>
          <w:vertAlign w:val="subscript"/>
        </w:rPr>
        <w:t>2</w:t>
      </w:r>
      <w:r w:rsidRPr="004E74E3">
        <w:rPr>
          <w:rFonts w:cstheme="majorHAnsi"/>
          <w:sz w:val="22"/>
          <w:szCs w:val="22"/>
        </w:rPr>
        <w:t>e).</w:t>
      </w:r>
      <w:r w:rsidRPr="004E74E3" w:rsidR="00811205">
        <w:rPr>
          <w:rFonts w:cstheme="majorHAnsi"/>
          <w:sz w:val="22"/>
          <w:szCs w:val="22"/>
        </w:rPr>
        <w:t xml:space="preserve"> This is shown in Table 1 below.</w:t>
      </w:r>
    </w:p>
    <w:p w:rsidRPr="004E74E3" w:rsidR="00096E7D" w:rsidP="796504BD" w:rsidRDefault="00096E7D" w14:paraId="35C19A09" w14:textId="77777777">
      <w:pPr>
        <w:pStyle w:val="Normal"/>
        <w:spacing w:line="276" w:lineRule="auto"/>
        <w:jc w:val="both"/>
        <w:rPr>
          <w:rFonts w:cs="Calibri Light" w:cstheme="majorAscii"/>
          <w:sz w:val="22"/>
          <w:szCs w:val="22"/>
        </w:rPr>
      </w:pPr>
      <w:r w:rsidRPr="796504BD" w:rsidR="00096E7D">
        <w:rPr>
          <w:rFonts w:cs="Calibri Light" w:cstheme="majorAscii"/>
          <w:sz w:val="22"/>
          <w:szCs w:val="22"/>
        </w:rPr>
        <w:t xml:space="preserve">The impact of a QI project on the NHS carbon footprint can be estimated by converting data for example on services, consultations, hospital admissions, </w:t>
      </w:r>
      <w:proofErr w:type="gramStart"/>
      <w:r w:rsidRPr="796504BD" w:rsidR="00096E7D">
        <w:rPr>
          <w:rFonts w:cs="Calibri Light" w:cstheme="majorAscii"/>
          <w:sz w:val="22"/>
          <w:szCs w:val="22"/>
        </w:rPr>
        <w:t>travel</w:t>
      </w:r>
      <w:proofErr w:type="gramEnd"/>
      <w:r w:rsidRPr="796504BD" w:rsidR="00096E7D">
        <w:rPr>
          <w:rFonts w:cs="Calibri Light" w:cstheme="majorAscii"/>
          <w:sz w:val="22"/>
          <w:szCs w:val="22"/>
        </w:rPr>
        <w:t xml:space="preserve"> and other activities into kilograms of </w:t>
      </w:r>
      <w:r w:rsidRPr="796504BD" w:rsidR="00096E7D">
        <w:rPr>
          <w:rFonts w:cs="Calibri Light" w:cstheme="majorAscii"/>
          <w:sz w:val="22"/>
          <w:szCs w:val="22"/>
          <w:shd w:val="clear" w:color="auto" w:fill="FFFFFF"/>
        </w:rPr>
        <w:t>CO</w:t>
      </w:r>
      <w:r w:rsidRPr="796504BD" w:rsidR="00096E7D">
        <w:rPr>
          <w:rFonts w:cs="Calibri Light" w:cstheme="majorAscii"/>
          <w:sz w:val="22"/>
          <w:szCs w:val="22"/>
          <w:vertAlign w:val="subscript"/>
        </w:rPr>
        <w:t>2</w:t>
      </w:r>
      <w:r w:rsidRPr="796504BD" w:rsidR="00096E7D">
        <w:rPr>
          <w:rFonts w:cs="Calibri Light" w:cstheme="majorAscii"/>
          <w:sz w:val="22"/>
          <w:szCs w:val="22"/>
        </w:rPr>
        <w:t>e.</w:t>
      </w:r>
    </w:p>
    <w:p w:rsidRPr="00096E7D" w:rsidR="00811205" w:rsidP="00096E7D" w:rsidRDefault="00811205" w14:paraId="4205E719" w14:textId="77777777">
      <w:pPr>
        <w:spacing w:line="276" w:lineRule="auto"/>
        <w:jc w:val="both"/>
        <w:rPr>
          <w:rFonts w:cstheme="majorHAnsi"/>
        </w:rPr>
      </w:pPr>
    </w:p>
    <w:p w:rsidRPr="00096E7D" w:rsidR="00096E7D" w:rsidP="00811205" w:rsidRDefault="00096E7D" w14:paraId="5F3F1CF1" w14:textId="77777777">
      <w:pPr>
        <w:pBdr>
          <w:top w:val="single" w:color="auto" w:sz="4" w:space="1"/>
          <w:left w:val="single" w:color="auto" w:sz="4" w:space="4"/>
          <w:bottom w:val="single" w:color="auto" w:sz="4" w:space="1"/>
          <w:right w:val="single" w:color="auto" w:sz="4" w:space="4"/>
        </w:pBdr>
        <w:spacing w:line="276" w:lineRule="auto"/>
        <w:jc w:val="both"/>
        <w:rPr>
          <w:rFonts w:cstheme="majorHAnsi"/>
        </w:rPr>
      </w:pPr>
    </w:p>
    <w:p w:rsidR="00096E7D" w:rsidP="00811205" w:rsidRDefault="00096E7D" w14:paraId="134622F1" w14:textId="77777777">
      <w:pPr>
        <w:pBdr>
          <w:top w:val="single" w:color="auto" w:sz="4" w:space="1"/>
          <w:left w:val="single" w:color="auto" w:sz="4" w:space="4"/>
          <w:bottom w:val="single" w:color="auto" w:sz="4" w:space="1"/>
          <w:right w:val="single" w:color="auto" w:sz="4" w:space="4"/>
        </w:pBdr>
        <w:jc w:val="center"/>
        <w:rPr>
          <w:rFonts w:cstheme="majorHAnsi"/>
        </w:rPr>
      </w:pPr>
      <w:r w:rsidRPr="00096E7D">
        <w:rPr>
          <w:rFonts w:cstheme="majorHAnsi"/>
        </w:rPr>
        <w:t xml:space="preserve">Carbon footprint (kg </w:t>
      </w:r>
      <w:r w:rsidRPr="00096E7D">
        <w:rPr>
          <w:rFonts w:cstheme="majorHAnsi"/>
          <w:shd w:val="clear" w:color="auto" w:fill="FFFFFF"/>
        </w:rPr>
        <w:t>CO</w:t>
      </w:r>
      <w:r w:rsidRPr="00096E7D">
        <w:rPr>
          <w:rFonts w:cstheme="majorHAnsi"/>
          <w:vertAlign w:val="subscript"/>
        </w:rPr>
        <w:t>2</w:t>
      </w:r>
      <w:r w:rsidRPr="00096E7D">
        <w:rPr>
          <w:rFonts w:cstheme="majorHAnsi"/>
        </w:rPr>
        <w:t>e) = activity or resource use x GHG emissions factors</w:t>
      </w:r>
    </w:p>
    <w:p w:rsidRPr="00096E7D" w:rsidR="00811205" w:rsidP="00811205" w:rsidRDefault="00811205" w14:paraId="2745F648" w14:textId="77777777">
      <w:pPr>
        <w:pBdr>
          <w:top w:val="single" w:color="auto" w:sz="4" w:space="1"/>
          <w:left w:val="single" w:color="auto" w:sz="4" w:space="4"/>
          <w:bottom w:val="single" w:color="auto" w:sz="4" w:space="1"/>
          <w:right w:val="single" w:color="auto" w:sz="4" w:space="4"/>
        </w:pBdr>
        <w:jc w:val="center"/>
        <w:rPr>
          <w:rFonts w:cstheme="majorHAnsi"/>
        </w:rPr>
      </w:pPr>
    </w:p>
    <w:p w:rsidR="00200BD0" w:rsidP="00096E7D" w:rsidRDefault="00200BD0" w14:paraId="5B9654CF" w14:textId="77777777">
      <w:pPr>
        <w:rPr>
          <w:rFonts w:cstheme="majorHAnsi"/>
        </w:rPr>
      </w:pPr>
    </w:p>
    <w:p w:rsidRPr="004E74E3" w:rsidR="00096E7D" w:rsidP="004E74E3" w:rsidRDefault="00096E7D" w14:paraId="49D42B56" w14:textId="0A72EFA6">
      <w:pPr>
        <w:jc w:val="both"/>
        <w:rPr>
          <w:rFonts w:cstheme="majorHAnsi"/>
          <w:sz w:val="22"/>
          <w:szCs w:val="22"/>
        </w:rPr>
      </w:pPr>
      <w:r w:rsidRPr="004E74E3">
        <w:rPr>
          <w:rFonts w:cstheme="majorHAnsi"/>
          <w:sz w:val="22"/>
          <w:szCs w:val="22"/>
        </w:rPr>
        <w:t xml:space="preserve">A GHG emissions factor is the average emission rate of a given </w:t>
      </w:r>
      <w:r w:rsidR="00872B06">
        <w:rPr>
          <w:rFonts w:cstheme="majorHAnsi"/>
          <w:sz w:val="22"/>
          <w:szCs w:val="22"/>
        </w:rPr>
        <w:t>re</w:t>
      </w:r>
      <w:r w:rsidRPr="004E74E3">
        <w:rPr>
          <w:rFonts w:cstheme="majorHAnsi"/>
          <w:sz w:val="22"/>
          <w:szCs w:val="22"/>
        </w:rPr>
        <w:t xml:space="preserve">source. Emissions factors can be found in databases, some of which are publicly accessible (e.g. those published by the UK </w:t>
      </w:r>
      <w:hyperlink w:history="1" r:id="rId9">
        <w:r w:rsidRPr="00872B06" w:rsidR="00872B06">
          <w:rPr>
            <w:rStyle w:val="Hyperlink"/>
            <w:sz w:val="22"/>
            <w:szCs w:val="22"/>
          </w:rPr>
          <w:t>Government Department of Business, Energy &amp; Industrial Strategy</w:t>
        </w:r>
      </w:hyperlink>
      <w:r w:rsidRPr="004E74E3" w:rsidR="00CF7FD3">
        <w:rPr>
          <w:sz w:val="22"/>
          <w:szCs w:val="22"/>
        </w:rPr>
        <w:t>, BEIS)</w:t>
      </w:r>
      <w:r w:rsidR="004C205B">
        <w:rPr>
          <w:sz w:val="22"/>
          <w:szCs w:val="22"/>
        </w:rPr>
        <w:t>.</w:t>
      </w:r>
    </w:p>
    <w:p w:rsidR="00200BD0" w:rsidP="00096E7D" w:rsidRDefault="00200BD0" w14:paraId="18E03E0B" w14:textId="77777777">
      <w:pPr>
        <w:rPr>
          <w:rFonts w:cstheme="majorHAnsi"/>
        </w:rPr>
      </w:pPr>
    </w:p>
    <w:p w:rsidRPr="00335A74" w:rsidR="00096E7D" w:rsidP="00096E7D" w:rsidRDefault="00811205" w14:paraId="6B8F631F" w14:textId="59EC8714">
      <w:pPr>
        <w:rPr>
          <w:rFonts w:cstheme="majorHAnsi"/>
          <w:i/>
          <w:iCs/>
          <w:sz w:val="22"/>
          <w:szCs w:val="22"/>
        </w:rPr>
      </w:pPr>
      <w:r w:rsidRPr="004E74E3">
        <w:rPr>
          <w:rFonts w:cstheme="majorHAnsi"/>
          <w:sz w:val="22"/>
          <w:szCs w:val="22"/>
        </w:rPr>
        <w:t xml:space="preserve">Table 1: </w:t>
      </w:r>
      <w:r w:rsidRPr="004E74E3" w:rsidR="00096E7D">
        <w:rPr>
          <w:rFonts w:cstheme="majorHAnsi"/>
          <w:sz w:val="22"/>
          <w:szCs w:val="22"/>
        </w:rPr>
        <w:t>Global warming potential of some GHGs used in healthcare:</w:t>
      </w:r>
      <w:r w:rsidR="00066CBD">
        <w:rPr>
          <w:rFonts w:cstheme="majorHAnsi"/>
          <w:sz w:val="22"/>
          <w:szCs w:val="22"/>
        </w:rPr>
        <w:br/>
      </w:r>
      <w:r w:rsidRPr="00335A74" w:rsidR="00066CBD">
        <w:rPr>
          <w:rFonts w:cstheme="majorHAnsi"/>
          <w:i/>
          <w:iCs/>
          <w:sz w:val="22"/>
          <w:szCs w:val="22"/>
        </w:rPr>
        <w:t>Source: Intergovernmental Panel on Climate Change Sixth Assessment Report (AR6)</w:t>
      </w:r>
    </w:p>
    <w:p w:rsidRPr="00096E7D" w:rsidR="00096E7D" w:rsidP="00096E7D" w:rsidRDefault="00096E7D" w14:paraId="76DA9724" w14:textId="77777777">
      <w:pPr>
        <w:rPr>
          <w:rFonts w:cstheme="majorHAnsi"/>
        </w:rPr>
      </w:pPr>
    </w:p>
    <w:tbl>
      <w:tblPr>
        <w:tblStyle w:val="LightList-Accent6"/>
        <w:tblW w:w="0" w:type="auto"/>
        <w:tblLook w:val="04A0" w:firstRow="1" w:lastRow="0" w:firstColumn="1" w:lastColumn="0" w:noHBand="0" w:noVBand="1"/>
      </w:tblPr>
      <w:tblGrid>
        <w:gridCol w:w="2546"/>
        <w:gridCol w:w="3114"/>
        <w:gridCol w:w="3340"/>
      </w:tblGrid>
      <w:tr w:rsidRPr="00096E7D" w:rsidR="00096E7D" w:rsidTr="00811205" w14:paraId="293E77A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096E7D" w:rsidR="00096E7D" w:rsidP="0062549F" w:rsidRDefault="00096E7D" w14:paraId="3AE53C16" w14:textId="77777777">
            <w:pPr>
              <w:jc w:val="center"/>
              <w:rPr>
                <w:rFonts w:cstheme="majorHAnsi"/>
              </w:rPr>
            </w:pPr>
          </w:p>
          <w:p w:rsidRPr="00096E7D" w:rsidR="00096E7D" w:rsidP="0062549F" w:rsidRDefault="00096E7D" w14:paraId="073EE326" w14:textId="77777777">
            <w:pPr>
              <w:jc w:val="center"/>
              <w:rPr>
                <w:rFonts w:cstheme="majorHAnsi"/>
              </w:rPr>
            </w:pPr>
            <w:r w:rsidRPr="00096E7D">
              <w:rPr>
                <w:rFonts w:cstheme="majorHAnsi"/>
              </w:rPr>
              <w:t>Greenhouse gas (GHG)</w:t>
            </w:r>
          </w:p>
          <w:p w:rsidRPr="00096E7D" w:rsidR="00096E7D" w:rsidP="0062549F" w:rsidRDefault="00096E7D" w14:paraId="129CE367" w14:textId="77777777">
            <w:pPr>
              <w:jc w:val="center"/>
              <w:rPr>
                <w:rFonts w:cstheme="majorHAnsi"/>
              </w:rPr>
            </w:pPr>
          </w:p>
        </w:tc>
        <w:tc>
          <w:tcPr>
            <w:tcW w:w="3118" w:type="dxa"/>
          </w:tcPr>
          <w:p w:rsidRPr="00096E7D" w:rsidR="00096E7D" w:rsidP="0062549F" w:rsidRDefault="00096E7D" w14:paraId="27CC9B8B" w14:textId="77777777">
            <w:pPr>
              <w:jc w:val="center"/>
              <w:cnfStyle w:val="100000000000" w:firstRow="1" w:lastRow="0" w:firstColumn="0" w:lastColumn="0" w:oddVBand="0" w:evenVBand="0" w:oddHBand="0" w:evenHBand="0" w:firstRowFirstColumn="0" w:firstRowLastColumn="0" w:lastRowFirstColumn="0" w:lastRowLastColumn="0"/>
              <w:rPr>
                <w:rFonts w:cstheme="majorHAnsi"/>
              </w:rPr>
            </w:pPr>
          </w:p>
          <w:p w:rsidRPr="00096E7D" w:rsidR="00096E7D" w:rsidP="0062549F" w:rsidRDefault="00096E7D" w14:paraId="6F77F504" w14:textId="77777777">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096E7D">
              <w:rPr>
                <w:rFonts w:cstheme="majorHAnsi"/>
              </w:rPr>
              <w:t>Healthcare use</w:t>
            </w:r>
          </w:p>
        </w:tc>
        <w:tc>
          <w:tcPr>
            <w:tcW w:w="3345" w:type="dxa"/>
          </w:tcPr>
          <w:p w:rsidRPr="00096E7D" w:rsidR="00096E7D" w:rsidP="0062549F" w:rsidRDefault="00096E7D" w14:paraId="67FF8C44" w14:textId="77777777">
            <w:pPr>
              <w:jc w:val="center"/>
              <w:cnfStyle w:val="100000000000" w:firstRow="1" w:lastRow="0" w:firstColumn="0" w:lastColumn="0" w:oddVBand="0" w:evenVBand="0" w:oddHBand="0" w:evenHBand="0" w:firstRowFirstColumn="0" w:firstRowLastColumn="0" w:lastRowFirstColumn="0" w:lastRowLastColumn="0"/>
              <w:rPr>
                <w:rFonts w:cstheme="majorHAnsi"/>
              </w:rPr>
            </w:pPr>
          </w:p>
          <w:p w:rsidRPr="00096E7D" w:rsidR="00096E7D" w:rsidP="0062549F" w:rsidRDefault="00096E7D" w14:paraId="51B5099C" w14:textId="77777777">
            <w:pPr>
              <w:jc w:val="center"/>
              <w:cnfStyle w:val="100000000000" w:firstRow="1" w:lastRow="0" w:firstColumn="0" w:lastColumn="0" w:oddVBand="0" w:evenVBand="0" w:oddHBand="0" w:evenHBand="0" w:firstRowFirstColumn="0" w:firstRowLastColumn="0" w:lastRowFirstColumn="0" w:lastRowLastColumn="0"/>
              <w:rPr>
                <w:rFonts w:cstheme="majorHAnsi"/>
              </w:rPr>
            </w:pPr>
            <w:r w:rsidRPr="00096E7D">
              <w:rPr>
                <w:rFonts w:cstheme="majorHAnsi"/>
              </w:rPr>
              <w:t>100-year global warming potential</w:t>
            </w:r>
          </w:p>
        </w:tc>
      </w:tr>
      <w:tr w:rsidRPr="00096E7D" w:rsidR="00096E7D" w:rsidTr="00811205" w14:paraId="610D2E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096E7D" w:rsidR="00096E7D" w:rsidP="0062549F" w:rsidRDefault="00096E7D" w14:paraId="5C80C3D7" w14:textId="77777777">
            <w:pPr>
              <w:jc w:val="center"/>
              <w:rPr>
                <w:rFonts w:cstheme="majorHAnsi"/>
                <w:shd w:val="clear" w:color="auto" w:fill="FFFFFF"/>
              </w:rPr>
            </w:pPr>
          </w:p>
          <w:p w:rsidRPr="00096E7D" w:rsidR="00096E7D" w:rsidP="0062549F" w:rsidRDefault="00096E7D" w14:paraId="52E5F335" w14:textId="77777777">
            <w:pPr>
              <w:jc w:val="center"/>
              <w:rPr>
                <w:rFonts w:cstheme="majorHAnsi"/>
              </w:rPr>
            </w:pPr>
            <w:r w:rsidRPr="00096E7D">
              <w:rPr>
                <w:rFonts w:cstheme="majorHAnsi"/>
                <w:shd w:val="clear" w:color="auto" w:fill="FFFFFF"/>
              </w:rPr>
              <w:t>CO</w:t>
            </w:r>
            <w:r w:rsidRPr="00096E7D">
              <w:rPr>
                <w:rFonts w:cstheme="majorHAnsi"/>
                <w:vertAlign w:val="subscript"/>
              </w:rPr>
              <w:t>2</w:t>
            </w:r>
            <w:r w:rsidRPr="00096E7D">
              <w:rPr>
                <w:rFonts w:cstheme="majorHAnsi"/>
              </w:rPr>
              <w:t>e</w:t>
            </w:r>
          </w:p>
          <w:p w:rsidRPr="00096E7D" w:rsidR="00096E7D" w:rsidP="0062549F" w:rsidRDefault="00096E7D" w14:paraId="5AB02BDE" w14:textId="77777777">
            <w:pPr>
              <w:rPr>
                <w:rFonts w:cstheme="majorHAnsi"/>
              </w:rPr>
            </w:pPr>
          </w:p>
        </w:tc>
        <w:tc>
          <w:tcPr>
            <w:tcW w:w="3118" w:type="dxa"/>
          </w:tcPr>
          <w:p w:rsidRPr="00096E7D" w:rsidR="00096E7D" w:rsidP="0062549F" w:rsidRDefault="00096E7D" w14:paraId="338FC7E7" w14:textId="77777777">
            <w:pPr>
              <w:cnfStyle w:val="000000100000" w:firstRow="0" w:lastRow="0" w:firstColumn="0" w:lastColumn="0" w:oddVBand="0" w:evenVBand="0" w:oddHBand="1" w:evenHBand="0" w:firstRowFirstColumn="0" w:firstRowLastColumn="0" w:lastRowFirstColumn="0" w:lastRowLastColumn="0"/>
              <w:rPr>
                <w:rFonts w:cstheme="majorHAnsi"/>
              </w:rPr>
            </w:pPr>
          </w:p>
          <w:p w:rsidRPr="00096E7D" w:rsidR="00096E7D" w:rsidP="0062549F" w:rsidRDefault="00096E7D" w14:paraId="2DF4C41B" w14:textId="77777777">
            <w:pP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 xml:space="preserve">Embedded carbon from energy use in buildings, </w:t>
            </w:r>
            <w:proofErr w:type="gramStart"/>
            <w:r w:rsidRPr="00096E7D">
              <w:rPr>
                <w:rFonts w:cstheme="majorHAnsi"/>
              </w:rPr>
              <w:t>travel</w:t>
            </w:r>
            <w:proofErr w:type="gramEnd"/>
            <w:r w:rsidRPr="00096E7D">
              <w:rPr>
                <w:rFonts w:cstheme="majorHAnsi"/>
              </w:rPr>
              <w:t xml:space="preserve"> and supply chain</w:t>
            </w:r>
          </w:p>
          <w:p w:rsidRPr="00096E7D" w:rsidR="00096E7D" w:rsidP="0062549F" w:rsidRDefault="00096E7D" w14:paraId="22141BD3" w14:textId="77777777">
            <w:pPr>
              <w:cnfStyle w:val="000000100000" w:firstRow="0" w:lastRow="0" w:firstColumn="0" w:lastColumn="0" w:oddVBand="0" w:evenVBand="0" w:oddHBand="1" w:evenHBand="0" w:firstRowFirstColumn="0" w:firstRowLastColumn="0" w:lastRowFirstColumn="0" w:lastRowLastColumn="0"/>
              <w:rPr>
                <w:rFonts w:cstheme="majorHAnsi"/>
              </w:rPr>
            </w:pPr>
          </w:p>
        </w:tc>
        <w:tc>
          <w:tcPr>
            <w:tcW w:w="3345" w:type="dxa"/>
          </w:tcPr>
          <w:p w:rsidRPr="00096E7D" w:rsidR="00096E7D" w:rsidP="0062549F" w:rsidRDefault="00096E7D" w14:paraId="787C2339" w14:textId="77777777">
            <w:pPr>
              <w:cnfStyle w:val="000000100000" w:firstRow="0" w:lastRow="0" w:firstColumn="0" w:lastColumn="0" w:oddVBand="0" w:evenVBand="0" w:oddHBand="1" w:evenHBand="0" w:firstRowFirstColumn="0" w:firstRowLastColumn="0" w:lastRowFirstColumn="0" w:lastRowLastColumn="0"/>
              <w:rPr>
                <w:rFonts w:cstheme="majorHAnsi"/>
              </w:rPr>
            </w:pPr>
          </w:p>
          <w:p w:rsidRPr="00096E7D" w:rsidR="00096E7D" w:rsidP="0062549F" w:rsidRDefault="00096E7D" w14:paraId="4D603D0A" w14:textId="77777777">
            <w:pPr>
              <w:cnfStyle w:val="000000100000" w:firstRow="0" w:lastRow="0" w:firstColumn="0" w:lastColumn="0" w:oddVBand="0" w:evenVBand="0" w:oddHBand="1" w:evenHBand="0" w:firstRowFirstColumn="0" w:firstRowLastColumn="0" w:lastRowFirstColumn="0" w:lastRowLastColumn="0"/>
              <w:rPr>
                <w:rFonts w:cstheme="majorHAnsi"/>
              </w:rPr>
            </w:pPr>
          </w:p>
          <w:p w:rsidRPr="00096E7D" w:rsidR="00096E7D" w:rsidP="0062549F" w:rsidRDefault="00096E7D" w14:paraId="001281E0" w14:textId="77777777">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1</w:t>
            </w:r>
          </w:p>
        </w:tc>
      </w:tr>
      <w:tr w:rsidRPr="00096E7D" w:rsidR="00096E7D" w:rsidTr="00811205" w14:paraId="5163D169" w14:textId="77777777">
        <w:tc>
          <w:tcPr>
            <w:cnfStyle w:val="001000000000" w:firstRow="0" w:lastRow="0" w:firstColumn="1" w:lastColumn="0" w:oddVBand="0" w:evenVBand="0" w:oddHBand="0" w:evenHBand="0" w:firstRowFirstColumn="0" w:firstRowLastColumn="0" w:lastRowFirstColumn="0" w:lastRowLastColumn="0"/>
            <w:tcW w:w="2547" w:type="dxa"/>
          </w:tcPr>
          <w:p w:rsidRPr="00096E7D" w:rsidR="00096E7D" w:rsidP="0062549F" w:rsidRDefault="00096E7D" w14:paraId="51C403C1" w14:textId="77777777">
            <w:pPr>
              <w:jc w:val="center"/>
              <w:rPr>
                <w:rFonts w:cstheme="majorHAnsi"/>
              </w:rPr>
            </w:pPr>
          </w:p>
          <w:p w:rsidRPr="00096E7D" w:rsidR="00096E7D" w:rsidP="0062549F" w:rsidRDefault="00096E7D" w14:paraId="67D0DBFA" w14:textId="77777777">
            <w:pPr>
              <w:jc w:val="center"/>
              <w:rPr>
                <w:rFonts w:cstheme="majorHAnsi"/>
              </w:rPr>
            </w:pPr>
            <w:r w:rsidRPr="00096E7D">
              <w:rPr>
                <w:rFonts w:cstheme="majorHAnsi"/>
              </w:rPr>
              <w:t>Hydrofluorocarbons (HFCs)</w:t>
            </w:r>
          </w:p>
          <w:p w:rsidRPr="00096E7D" w:rsidR="00096E7D" w:rsidP="0062549F" w:rsidRDefault="00096E7D" w14:paraId="5293EFFE" w14:textId="77777777">
            <w:pPr>
              <w:rPr>
                <w:rFonts w:cstheme="majorHAnsi"/>
              </w:rPr>
            </w:pPr>
          </w:p>
        </w:tc>
        <w:tc>
          <w:tcPr>
            <w:tcW w:w="3118" w:type="dxa"/>
          </w:tcPr>
          <w:p w:rsidRPr="00872B06" w:rsidR="00096E7D" w:rsidP="0062549F" w:rsidRDefault="00096E7D" w14:paraId="106ACBE0" w14:textId="77777777">
            <w:pPr>
              <w:cnfStyle w:val="000000000000" w:firstRow="0" w:lastRow="0" w:firstColumn="0" w:lastColumn="0" w:oddVBand="0" w:evenVBand="0" w:oddHBand="0" w:evenHBand="0" w:firstRowFirstColumn="0" w:firstRowLastColumn="0" w:lastRowFirstColumn="0" w:lastRowLastColumn="0"/>
              <w:rPr>
                <w:rFonts w:cstheme="majorHAnsi"/>
              </w:rPr>
            </w:pPr>
          </w:p>
          <w:p w:rsidRPr="00872B06" w:rsidR="00096E7D" w:rsidP="0062549F" w:rsidRDefault="00096E7D" w14:paraId="6C1C19BA" w14:textId="77777777">
            <w:pPr>
              <w:cnfStyle w:val="000000000000" w:firstRow="0" w:lastRow="0" w:firstColumn="0" w:lastColumn="0" w:oddVBand="0" w:evenVBand="0" w:oddHBand="0" w:evenHBand="0" w:firstRowFirstColumn="0" w:firstRowLastColumn="0" w:lastRowFirstColumn="0" w:lastRowLastColumn="0"/>
              <w:rPr>
                <w:rFonts w:cstheme="majorHAnsi"/>
              </w:rPr>
            </w:pPr>
            <w:r w:rsidRPr="00872B06">
              <w:rPr>
                <w:rFonts w:cstheme="majorHAnsi"/>
              </w:rPr>
              <w:t>Anaesthetic vapours, inhaler propellants e.g. MDI’s</w:t>
            </w:r>
          </w:p>
          <w:p w:rsidRPr="00096E7D" w:rsidR="00096E7D" w:rsidP="0062549F" w:rsidRDefault="00096E7D" w14:paraId="0D13EE1C" w14:textId="77777777">
            <w:pP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w:t>
            </w:r>
            <w:proofErr w:type="gramStart"/>
            <w:r w:rsidRPr="00096E7D">
              <w:rPr>
                <w:rFonts w:cstheme="majorHAnsi"/>
              </w:rPr>
              <w:t>also</w:t>
            </w:r>
            <w:proofErr w:type="gramEnd"/>
            <w:r w:rsidRPr="00096E7D">
              <w:rPr>
                <w:rFonts w:cstheme="majorHAnsi"/>
              </w:rPr>
              <w:t xml:space="preserve"> refrigerants)</w:t>
            </w:r>
          </w:p>
          <w:p w:rsidRPr="00096E7D" w:rsidR="00096E7D" w:rsidP="0062549F" w:rsidRDefault="00096E7D" w14:paraId="50A24D43" w14:textId="77777777">
            <w:pPr>
              <w:cnfStyle w:val="000000000000" w:firstRow="0" w:lastRow="0" w:firstColumn="0" w:lastColumn="0" w:oddVBand="0" w:evenVBand="0" w:oddHBand="0" w:evenHBand="0" w:firstRowFirstColumn="0" w:firstRowLastColumn="0" w:lastRowFirstColumn="0" w:lastRowLastColumn="0"/>
              <w:rPr>
                <w:rFonts w:cstheme="majorHAnsi"/>
              </w:rPr>
            </w:pPr>
          </w:p>
        </w:tc>
        <w:tc>
          <w:tcPr>
            <w:tcW w:w="3345" w:type="dxa"/>
          </w:tcPr>
          <w:p w:rsidRPr="00096E7D" w:rsidR="00096E7D" w:rsidP="0062549F" w:rsidRDefault="00096E7D" w14:paraId="7D7AD9CE" w14:textId="77777777">
            <w:pPr>
              <w:jc w:val="center"/>
              <w:cnfStyle w:val="000000000000" w:firstRow="0" w:lastRow="0" w:firstColumn="0" w:lastColumn="0" w:oddVBand="0" w:evenVBand="0" w:oddHBand="0" w:evenHBand="0" w:firstRowFirstColumn="0" w:firstRowLastColumn="0" w:lastRowFirstColumn="0" w:lastRowLastColumn="0"/>
              <w:rPr>
                <w:rFonts w:cstheme="majorHAnsi"/>
              </w:rPr>
            </w:pPr>
          </w:p>
          <w:p w:rsidRPr="00096E7D" w:rsidR="00096E7D" w:rsidP="0062549F" w:rsidRDefault="00096E7D" w14:paraId="6D02A533" w14:textId="5310126E">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1</w:t>
            </w:r>
            <w:r w:rsidR="00066CBD">
              <w:rPr>
                <w:rFonts w:cstheme="majorHAnsi"/>
              </w:rPr>
              <w:t>95</w:t>
            </w:r>
            <w:r w:rsidRPr="00096E7D">
              <w:rPr>
                <w:rFonts w:cstheme="majorHAnsi"/>
              </w:rPr>
              <w:t xml:space="preserve"> (sevoflurane)</w:t>
            </w:r>
          </w:p>
          <w:p w:rsidRPr="00096E7D" w:rsidR="00096E7D" w:rsidP="0062549F" w:rsidRDefault="00096E7D" w14:paraId="19888EFD" w14:textId="0CB0D6D0">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5</w:t>
            </w:r>
            <w:r w:rsidR="00066CBD">
              <w:rPr>
                <w:rFonts w:cstheme="majorHAnsi"/>
              </w:rPr>
              <w:t>39</w:t>
            </w:r>
            <w:r w:rsidRPr="00096E7D">
              <w:rPr>
                <w:rFonts w:cstheme="majorHAnsi"/>
              </w:rPr>
              <w:t xml:space="preserve"> (isoflurane)</w:t>
            </w:r>
          </w:p>
          <w:p w:rsidRPr="00096E7D" w:rsidR="00096E7D" w:rsidP="0062549F" w:rsidRDefault="00096E7D" w14:paraId="26E24452" w14:textId="5A639F4B">
            <w:pPr>
              <w:jc w:val="center"/>
              <w:cnfStyle w:val="000000000000" w:firstRow="0" w:lastRow="0" w:firstColumn="0" w:lastColumn="0" w:oddVBand="0" w:evenVBand="0" w:oddHBand="0" w:evenHBand="0" w:firstRowFirstColumn="0" w:firstRowLastColumn="0" w:lastRowFirstColumn="0" w:lastRowLastColumn="0"/>
              <w:rPr>
                <w:rFonts w:cstheme="majorHAnsi"/>
              </w:rPr>
            </w:pPr>
            <w:r w:rsidRPr="00096E7D">
              <w:rPr>
                <w:rFonts w:cstheme="majorHAnsi"/>
              </w:rPr>
              <w:t>25</w:t>
            </w:r>
            <w:r w:rsidR="00066CBD">
              <w:rPr>
                <w:rFonts w:cstheme="majorHAnsi"/>
              </w:rPr>
              <w:t>90</w:t>
            </w:r>
            <w:r w:rsidRPr="00096E7D">
              <w:rPr>
                <w:rFonts w:cstheme="majorHAnsi"/>
              </w:rPr>
              <w:t xml:space="preserve"> (desflurane)</w:t>
            </w:r>
          </w:p>
        </w:tc>
      </w:tr>
      <w:tr w:rsidRPr="00096E7D" w:rsidR="00096E7D" w:rsidTr="00811205" w14:paraId="6AB2A7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096E7D" w:rsidR="00096E7D" w:rsidP="0062549F" w:rsidRDefault="00096E7D" w14:paraId="7D6577E4" w14:textId="77777777">
            <w:pPr>
              <w:jc w:val="center"/>
              <w:rPr>
                <w:rFonts w:cstheme="majorHAnsi"/>
              </w:rPr>
            </w:pPr>
          </w:p>
          <w:p w:rsidRPr="00096E7D" w:rsidR="00096E7D" w:rsidP="0062549F" w:rsidRDefault="00096E7D" w14:paraId="38B5625C" w14:textId="77777777">
            <w:pPr>
              <w:jc w:val="center"/>
              <w:rPr>
                <w:rFonts w:cstheme="majorHAnsi"/>
              </w:rPr>
            </w:pPr>
            <w:r w:rsidRPr="00096E7D">
              <w:rPr>
                <w:rFonts w:cstheme="majorHAnsi"/>
              </w:rPr>
              <w:t>Nitrous oxide (N</w:t>
            </w:r>
            <w:r w:rsidRPr="00096E7D">
              <w:rPr>
                <w:rFonts w:cstheme="majorHAnsi"/>
                <w:vertAlign w:val="subscript"/>
              </w:rPr>
              <w:t>2</w:t>
            </w:r>
            <w:r w:rsidRPr="00096E7D">
              <w:rPr>
                <w:rFonts w:cstheme="majorHAnsi"/>
              </w:rPr>
              <w:t>O)</w:t>
            </w:r>
          </w:p>
          <w:p w:rsidRPr="00096E7D" w:rsidR="00096E7D" w:rsidP="0062549F" w:rsidRDefault="00096E7D" w14:paraId="218B3911" w14:textId="77777777">
            <w:pPr>
              <w:rPr>
                <w:rFonts w:cstheme="majorHAnsi"/>
              </w:rPr>
            </w:pPr>
          </w:p>
        </w:tc>
        <w:tc>
          <w:tcPr>
            <w:tcW w:w="3118" w:type="dxa"/>
          </w:tcPr>
          <w:p w:rsidRPr="00096E7D" w:rsidR="00096E7D" w:rsidP="0062549F" w:rsidRDefault="00096E7D" w14:paraId="75190C40" w14:textId="77777777">
            <w:pPr>
              <w:cnfStyle w:val="000000100000" w:firstRow="0" w:lastRow="0" w:firstColumn="0" w:lastColumn="0" w:oddVBand="0" w:evenVBand="0" w:oddHBand="1" w:evenHBand="0" w:firstRowFirstColumn="0" w:firstRowLastColumn="0" w:lastRowFirstColumn="0" w:lastRowLastColumn="0"/>
              <w:rPr>
                <w:rFonts w:cstheme="majorHAnsi"/>
              </w:rPr>
            </w:pPr>
          </w:p>
          <w:p w:rsidRPr="00096E7D" w:rsidR="00096E7D" w:rsidP="0062549F" w:rsidRDefault="00096E7D" w14:paraId="5CF7F39A" w14:textId="77777777">
            <w:pP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Anaesthetic agent</w:t>
            </w:r>
          </w:p>
        </w:tc>
        <w:tc>
          <w:tcPr>
            <w:tcW w:w="3345" w:type="dxa"/>
          </w:tcPr>
          <w:p w:rsidRPr="00096E7D" w:rsidR="00096E7D" w:rsidP="0062549F" w:rsidRDefault="00096E7D" w14:paraId="2F493AA1" w14:textId="77777777">
            <w:pPr>
              <w:jc w:val="center"/>
              <w:cnfStyle w:val="000000100000" w:firstRow="0" w:lastRow="0" w:firstColumn="0" w:lastColumn="0" w:oddVBand="0" w:evenVBand="0" w:oddHBand="1" w:evenHBand="0" w:firstRowFirstColumn="0" w:firstRowLastColumn="0" w:lastRowFirstColumn="0" w:lastRowLastColumn="0"/>
              <w:rPr>
                <w:rFonts w:cstheme="majorHAnsi"/>
              </w:rPr>
            </w:pPr>
          </w:p>
          <w:p w:rsidRPr="00096E7D" w:rsidR="00096E7D" w:rsidP="0062549F" w:rsidRDefault="00096E7D" w14:paraId="275B0A9B" w14:textId="1E9F1BC9">
            <w:pPr>
              <w:jc w:val="center"/>
              <w:cnfStyle w:val="000000100000" w:firstRow="0" w:lastRow="0" w:firstColumn="0" w:lastColumn="0" w:oddVBand="0" w:evenVBand="0" w:oddHBand="1" w:evenHBand="0" w:firstRowFirstColumn="0" w:firstRowLastColumn="0" w:lastRowFirstColumn="0" w:lastRowLastColumn="0"/>
              <w:rPr>
                <w:rFonts w:cstheme="majorHAnsi"/>
              </w:rPr>
            </w:pPr>
            <w:r w:rsidRPr="00096E7D">
              <w:rPr>
                <w:rFonts w:cstheme="majorHAnsi"/>
              </w:rPr>
              <w:t>2</w:t>
            </w:r>
            <w:r w:rsidR="00066CBD">
              <w:rPr>
                <w:rFonts w:cstheme="majorHAnsi"/>
              </w:rPr>
              <w:t>73</w:t>
            </w:r>
          </w:p>
        </w:tc>
      </w:tr>
    </w:tbl>
    <w:p w:rsidR="796504BD" w:rsidP="796504BD" w:rsidRDefault="796504BD" w14:paraId="0B0656F5" w14:textId="381E9BD1">
      <w:pPr>
        <w:pStyle w:val="Normal"/>
        <w:rPr>
          <w:rFonts w:cs="Calibri Light" w:cstheme="majorAscii"/>
        </w:rPr>
      </w:pPr>
    </w:p>
    <w:p w:rsidRPr="00200BD0" w:rsidR="00096E7D" w:rsidP="00200BD0" w:rsidRDefault="00096E7D" w14:paraId="468238E5" w14:textId="6DB8E863">
      <w:pPr>
        <w:pStyle w:val="Heading2"/>
        <w:rPr>
          <w:b/>
          <w:bCs/>
        </w:rPr>
      </w:pPr>
      <w:bookmarkStart w:name="_Planning_your_carbon_1" w:id="2"/>
      <w:bookmarkStart w:name="_Planning_your_carbon" w:id="3"/>
      <w:bookmarkEnd w:id="2"/>
      <w:bookmarkEnd w:id="3"/>
      <w:r w:rsidRPr="00200BD0">
        <w:rPr>
          <w:b/>
          <w:bCs/>
        </w:rPr>
        <w:t>Planning your carbon footprint study</w:t>
      </w:r>
    </w:p>
    <w:p w:rsidR="00096E7D" w:rsidP="00096E7D" w:rsidRDefault="00096E7D" w14:paraId="0CCD9312" w14:textId="11C43F4D">
      <w:pPr>
        <w:pStyle w:val="Body"/>
        <w:rPr>
          <w:rFonts w:asciiTheme="minorHAnsi" w:hAnsiTheme="minorHAnsi"/>
        </w:rPr>
      </w:pPr>
      <w:r w:rsidRPr="00CA4C2B">
        <w:rPr>
          <w:rFonts w:asciiTheme="minorHAnsi" w:hAnsiTheme="minorHAnsi"/>
          <w:b/>
          <w:bCs/>
          <w:color w:val="7EB651"/>
        </w:rPr>
        <w:t>Step 1.</w:t>
      </w:r>
      <w:r w:rsidRPr="00CA4C2B">
        <w:rPr>
          <w:rFonts w:asciiTheme="minorHAnsi" w:hAnsiTheme="minorHAnsi"/>
          <w:color w:val="7EB651"/>
        </w:rPr>
        <w:t xml:space="preserve"> </w:t>
      </w:r>
      <w:r w:rsidRPr="00096E7D">
        <w:rPr>
          <w:rFonts w:asciiTheme="minorHAnsi" w:hAnsiTheme="minorHAnsi"/>
        </w:rPr>
        <w:t>Define the goal and scope of your study</w:t>
      </w:r>
    </w:p>
    <w:p w:rsidRPr="004E74E3" w:rsidR="003F1492" w:rsidP="00096E7D" w:rsidRDefault="003F1492" w14:paraId="30BD21F3" w14:textId="77777777">
      <w:pPr>
        <w:pStyle w:val="Body"/>
        <w:rPr>
          <w:rFonts w:asciiTheme="minorHAnsi" w:hAnsiTheme="minorHAnsi"/>
          <w:sz w:val="22"/>
          <w:szCs w:val="18"/>
        </w:rPr>
      </w:pPr>
    </w:p>
    <w:p w:rsidRPr="004E74E3" w:rsidR="00096E7D" w:rsidP="00200BD0" w:rsidRDefault="00096E7D" w14:paraId="458FBFE7" w14:textId="77777777">
      <w:pPr>
        <w:pStyle w:val="Body"/>
        <w:jc w:val="both"/>
        <w:rPr>
          <w:rFonts w:asciiTheme="minorHAnsi" w:hAnsiTheme="minorHAnsi"/>
          <w:sz w:val="22"/>
          <w:szCs w:val="18"/>
        </w:rPr>
      </w:pPr>
      <w:r w:rsidRPr="004E74E3">
        <w:rPr>
          <w:rFonts w:asciiTheme="minorHAnsi" w:hAnsiTheme="minorHAnsi"/>
          <w:sz w:val="22"/>
          <w:szCs w:val="18"/>
        </w:rPr>
        <w:t xml:space="preserve">Do you want to understand the make-up of the carbon footprint of the entire service or just to quantify the impact of your specific QI project? Will you want to be able to compare with other projects or services? Think about how you will use the study results as this will affect the data you choose to collect. </w:t>
      </w:r>
    </w:p>
    <w:p w:rsidRPr="00096E7D" w:rsidR="00096E7D" w:rsidP="00200BD0" w:rsidRDefault="00096E7D" w14:paraId="36C1DAC2" w14:textId="77777777">
      <w:pPr>
        <w:pStyle w:val="Body"/>
        <w:jc w:val="both"/>
        <w:rPr>
          <w:rFonts w:asciiTheme="minorHAnsi" w:hAnsiTheme="minorHAnsi"/>
        </w:rPr>
      </w:pPr>
    </w:p>
    <w:p w:rsidR="00096E7D" w:rsidP="00200BD0" w:rsidRDefault="00096E7D" w14:paraId="45F21626" w14:textId="62CC2ADC">
      <w:pPr>
        <w:pStyle w:val="Body"/>
        <w:jc w:val="both"/>
        <w:rPr>
          <w:rFonts w:asciiTheme="minorHAnsi" w:hAnsiTheme="minorHAnsi"/>
        </w:rPr>
      </w:pPr>
      <w:r w:rsidRPr="00CA4C2B">
        <w:rPr>
          <w:rFonts w:asciiTheme="minorHAnsi" w:hAnsiTheme="minorHAnsi"/>
          <w:b/>
          <w:bCs/>
          <w:color w:val="7EB651"/>
        </w:rPr>
        <w:t>Step 2.</w:t>
      </w:r>
      <w:r w:rsidRPr="00CA4C2B">
        <w:rPr>
          <w:rFonts w:asciiTheme="minorHAnsi" w:hAnsiTheme="minorHAnsi"/>
          <w:color w:val="7EB651"/>
        </w:rPr>
        <w:t xml:space="preserve"> </w:t>
      </w:r>
      <w:r w:rsidRPr="00096E7D">
        <w:rPr>
          <w:rFonts w:asciiTheme="minorHAnsi" w:hAnsiTheme="minorHAnsi"/>
        </w:rPr>
        <w:t>Identify the resource that you will measure (set boundaries, create inventory)</w:t>
      </w:r>
    </w:p>
    <w:p w:rsidRPr="00096E7D" w:rsidR="003F1492" w:rsidP="00200BD0" w:rsidRDefault="003F1492" w14:paraId="4D9533FB" w14:textId="77777777">
      <w:pPr>
        <w:pStyle w:val="Body"/>
        <w:jc w:val="both"/>
        <w:rPr>
          <w:rFonts w:asciiTheme="minorHAnsi" w:hAnsiTheme="minorHAnsi"/>
        </w:rPr>
      </w:pPr>
    </w:p>
    <w:p w:rsidRPr="004E74E3" w:rsidR="00096E7D" w:rsidP="00200BD0" w:rsidRDefault="00096E7D" w14:paraId="73488931" w14:textId="77777777">
      <w:pPr>
        <w:pStyle w:val="Body"/>
        <w:jc w:val="both"/>
        <w:rPr>
          <w:rFonts w:asciiTheme="minorHAnsi" w:hAnsiTheme="minorHAnsi"/>
          <w:sz w:val="22"/>
          <w:szCs w:val="18"/>
        </w:rPr>
      </w:pPr>
      <w:r w:rsidRPr="004E74E3">
        <w:rPr>
          <w:rFonts w:asciiTheme="minorHAnsi" w:hAnsiTheme="minorHAnsi"/>
          <w:sz w:val="22"/>
          <w:szCs w:val="18"/>
        </w:rPr>
        <w:t xml:space="preserve">This will be based </w:t>
      </w:r>
      <w:proofErr w:type="gramStart"/>
      <w:r w:rsidRPr="004E74E3">
        <w:rPr>
          <w:rFonts w:asciiTheme="minorHAnsi" w:hAnsiTheme="minorHAnsi"/>
          <w:sz w:val="22"/>
          <w:szCs w:val="18"/>
        </w:rPr>
        <w:t>on:</w:t>
      </w:r>
      <w:proofErr w:type="gramEnd"/>
      <w:r w:rsidRPr="004E74E3">
        <w:rPr>
          <w:rFonts w:asciiTheme="minorHAnsi" w:hAnsiTheme="minorHAnsi"/>
          <w:sz w:val="22"/>
          <w:szCs w:val="18"/>
        </w:rPr>
        <w:t xml:space="preserve"> which resources you expect to change as a result of your project, the practicalities of data collection, and the available emissions factors for conversion into </w:t>
      </w:r>
      <w:r w:rsidRPr="004E74E3">
        <w:rPr>
          <w:rFonts w:asciiTheme="minorHAnsi" w:hAnsiTheme="minorHAnsi"/>
          <w:sz w:val="22"/>
          <w:szCs w:val="18"/>
          <w:shd w:val="clear" w:color="auto" w:fill="FFFFFF"/>
        </w:rPr>
        <w:t>CO</w:t>
      </w:r>
      <w:r w:rsidRPr="004E74E3">
        <w:rPr>
          <w:rFonts w:asciiTheme="minorHAnsi" w:hAnsiTheme="minorHAnsi"/>
          <w:sz w:val="22"/>
          <w:szCs w:val="18"/>
          <w:vertAlign w:val="subscript"/>
        </w:rPr>
        <w:t>2</w:t>
      </w:r>
      <w:r w:rsidRPr="004E74E3">
        <w:rPr>
          <w:rFonts w:asciiTheme="minorHAnsi" w:hAnsiTheme="minorHAnsi"/>
          <w:sz w:val="22"/>
          <w:szCs w:val="18"/>
        </w:rPr>
        <w:t xml:space="preserve">e. </w:t>
      </w:r>
    </w:p>
    <w:p w:rsidRPr="004E74E3" w:rsidR="003F1492" w:rsidP="00200BD0" w:rsidRDefault="003F1492" w14:paraId="36098670" w14:textId="77777777">
      <w:pPr>
        <w:pStyle w:val="Body"/>
        <w:jc w:val="both"/>
        <w:rPr>
          <w:rFonts w:asciiTheme="minorHAnsi" w:hAnsiTheme="minorHAnsi"/>
          <w:sz w:val="22"/>
          <w:szCs w:val="18"/>
        </w:rPr>
      </w:pPr>
    </w:p>
    <w:p w:rsidRPr="004E74E3" w:rsidR="0049396A" w:rsidP="0049396A" w:rsidRDefault="00096E7D" w14:paraId="53D0B0A3" w14:textId="77777777">
      <w:pPr>
        <w:pStyle w:val="Body"/>
        <w:jc w:val="both"/>
        <w:rPr>
          <w:rFonts w:asciiTheme="minorHAnsi" w:hAnsiTheme="minorHAnsi"/>
          <w:sz w:val="22"/>
          <w:szCs w:val="18"/>
        </w:rPr>
      </w:pPr>
      <w:r w:rsidRPr="004E74E3">
        <w:rPr>
          <w:rFonts w:asciiTheme="minorHAnsi" w:hAnsiTheme="minorHAnsi"/>
          <w:sz w:val="22"/>
          <w:szCs w:val="18"/>
        </w:rPr>
        <w:t xml:space="preserve">First consider the resources/activities required to deliver the service before and after your change. These may include, patient and staff travel, energy, medications, medical equipment/supplies, non-medical equipment/supplies. </w:t>
      </w:r>
      <w:r w:rsidRPr="004E74E3" w:rsidR="0062549F">
        <w:rPr>
          <w:rFonts w:asciiTheme="minorHAnsi" w:hAnsiTheme="minorHAnsi"/>
          <w:sz w:val="22"/>
          <w:szCs w:val="18"/>
        </w:rPr>
        <w:t>Tables to do this can be found in the Studying the System Section</w:t>
      </w:r>
      <w:r w:rsidRPr="004E74E3">
        <w:rPr>
          <w:rFonts w:asciiTheme="minorHAnsi" w:hAnsiTheme="minorHAnsi"/>
          <w:sz w:val="22"/>
          <w:szCs w:val="18"/>
        </w:rPr>
        <w:t xml:space="preserve">. You can use this table to review the potential impact of your change on different categories of resource use – and to consider how it could be measured.  Include any resources needed to introduce the change – e.g. new equipment. </w:t>
      </w:r>
    </w:p>
    <w:p w:rsidRPr="004E74E3" w:rsidR="0049396A" w:rsidP="0049396A" w:rsidRDefault="0049396A" w14:paraId="350156D0" w14:textId="57F256F5">
      <w:pPr>
        <w:pStyle w:val="Body"/>
        <w:jc w:val="both"/>
        <w:rPr>
          <w:rFonts w:asciiTheme="minorHAnsi" w:hAnsiTheme="minorHAnsi"/>
          <w:sz w:val="22"/>
          <w:szCs w:val="18"/>
        </w:rPr>
      </w:pPr>
    </w:p>
    <w:p w:rsidR="004E74E3" w:rsidP="004E74E3" w:rsidRDefault="003F1492" w14:paraId="2A0370D6" w14:textId="77777777">
      <w:pPr>
        <w:pStyle w:val="Body"/>
        <w:jc w:val="both"/>
        <w:rPr>
          <w:rFonts w:asciiTheme="minorHAnsi" w:hAnsiTheme="minorHAnsi"/>
          <w:sz w:val="22"/>
          <w:szCs w:val="18"/>
        </w:rPr>
      </w:pPr>
      <w:r w:rsidRPr="004E74E3">
        <w:rPr>
          <w:rFonts w:asciiTheme="minorHAnsi" w:hAnsiTheme="minorHAnsi"/>
          <w:sz w:val="22"/>
          <w:szCs w:val="18"/>
        </w:rPr>
        <w:t>It</w:t>
      </w:r>
      <w:r w:rsidRPr="004E74E3" w:rsidR="00096E7D">
        <w:rPr>
          <w:rFonts w:asciiTheme="minorHAnsi" w:hAnsiTheme="minorHAnsi"/>
          <w:sz w:val="22"/>
          <w:szCs w:val="18"/>
        </w:rPr>
        <w:t xml:space="preserve"> is also important at this stage to consider what emissions factors you will apply in Step 4, </w:t>
      </w:r>
      <w:proofErr w:type="gramStart"/>
      <w:r w:rsidRPr="004E74E3" w:rsidR="00096E7D">
        <w:rPr>
          <w:rFonts w:asciiTheme="minorHAnsi" w:hAnsiTheme="minorHAnsi"/>
          <w:sz w:val="22"/>
          <w:szCs w:val="18"/>
        </w:rPr>
        <w:t>in order to</w:t>
      </w:r>
      <w:proofErr w:type="gramEnd"/>
      <w:r w:rsidRPr="004E74E3" w:rsidR="00096E7D">
        <w:rPr>
          <w:rFonts w:asciiTheme="minorHAnsi" w:hAnsiTheme="minorHAnsi"/>
          <w:sz w:val="22"/>
          <w:szCs w:val="18"/>
        </w:rPr>
        <w:t xml:space="preserve"> convert your data into </w:t>
      </w:r>
      <w:r w:rsidRPr="004E74E3" w:rsidR="00096E7D">
        <w:rPr>
          <w:rFonts w:asciiTheme="minorHAnsi" w:hAnsiTheme="minorHAnsi"/>
          <w:sz w:val="22"/>
          <w:szCs w:val="18"/>
          <w:shd w:val="clear" w:color="auto" w:fill="FFFFFF"/>
        </w:rPr>
        <w:t>CO</w:t>
      </w:r>
      <w:r w:rsidRPr="004E74E3" w:rsidR="00096E7D">
        <w:rPr>
          <w:rFonts w:asciiTheme="minorHAnsi" w:hAnsiTheme="minorHAnsi"/>
          <w:sz w:val="22"/>
          <w:szCs w:val="18"/>
          <w:vertAlign w:val="subscript"/>
        </w:rPr>
        <w:t>2</w:t>
      </w:r>
      <w:r w:rsidRPr="004E74E3" w:rsidR="00096E7D">
        <w:rPr>
          <w:rFonts w:asciiTheme="minorHAnsi" w:hAnsiTheme="minorHAnsi"/>
          <w:sz w:val="22"/>
          <w:szCs w:val="18"/>
        </w:rPr>
        <w:t xml:space="preserve">e (see sample emissions factors </w:t>
      </w:r>
      <w:r w:rsidRPr="004E74E3" w:rsidR="0062549F">
        <w:rPr>
          <w:rFonts w:asciiTheme="minorHAnsi" w:hAnsiTheme="minorHAnsi"/>
          <w:sz w:val="22"/>
          <w:szCs w:val="18"/>
        </w:rPr>
        <w:t>at end of the document</w:t>
      </w:r>
      <w:r w:rsidRPr="004E74E3" w:rsidR="00096E7D">
        <w:rPr>
          <w:rFonts w:asciiTheme="minorHAnsi" w:hAnsiTheme="minorHAnsi"/>
          <w:sz w:val="22"/>
          <w:szCs w:val="18"/>
        </w:rPr>
        <w:t xml:space="preserve">). You are unlikely to have emissions factors available for individual medications or items of medical equipment and may therefore need to track changes in financial spend for these categories. Depending on </w:t>
      </w:r>
      <w:r w:rsidRPr="004E74E3" w:rsidR="00096E7D">
        <w:rPr>
          <w:rFonts w:asciiTheme="minorHAnsi" w:hAnsiTheme="minorHAnsi"/>
          <w:sz w:val="22"/>
          <w:szCs w:val="18"/>
        </w:rPr>
        <w:t xml:space="preserve">your QI project, it might be easiest to estimate the carbon impact from changes in units of healthcare activity, such as outpatient appointments, A&amp;E attendances, inpatient bed-days. </w:t>
      </w:r>
    </w:p>
    <w:p w:rsidR="004E74E3" w:rsidP="004E74E3" w:rsidRDefault="004E74E3" w14:paraId="3BB974CD" w14:textId="77777777">
      <w:pPr>
        <w:pStyle w:val="Body"/>
        <w:jc w:val="both"/>
        <w:rPr>
          <w:rFonts w:asciiTheme="minorHAnsi" w:hAnsiTheme="minorHAnsi"/>
          <w:sz w:val="22"/>
          <w:szCs w:val="18"/>
        </w:rPr>
      </w:pPr>
    </w:p>
    <w:p w:rsidRPr="004E74E3" w:rsidR="00096E7D" w:rsidP="004E74E3" w:rsidRDefault="00096E7D" w14:paraId="5D55F29B" w14:textId="610C9B94">
      <w:pPr>
        <w:pStyle w:val="Body"/>
        <w:jc w:val="both"/>
        <w:rPr>
          <w:rFonts w:asciiTheme="minorHAnsi" w:hAnsiTheme="minorHAnsi"/>
          <w:sz w:val="20"/>
          <w:szCs w:val="16"/>
        </w:rPr>
      </w:pPr>
      <w:r w:rsidRPr="004E74E3">
        <w:rPr>
          <w:rFonts w:asciiTheme="minorHAnsi" w:hAnsiTheme="minorHAnsi"/>
          <w:sz w:val="22"/>
          <w:szCs w:val="18"/>
        </w:rPr>
        <w:t xml:space="preserve">Finally, write down what you are including in your carbon footprint study and what you are not. Without this, it is not possible for others to interpret your results or make comparisons. </w:t>
      </w:r>
    </w:p>
    <w:p w:rsidRPr="00096E7D" w:rsidR="00096E7D" w:rsidP="00096E7D" w:rsidRDefault="00096E7D" w14:paraId="45490531" w14:textId="77777777">
      <w:pPr>
        <w:pStyle w:val="Body"/>
        <w:rPr>
          <w:rFonts w:asciiTheme="minorHAnsi" w:hAnsiTheme="minorHAnsi"/>
        </w:rPr>
      </w:pPr>
    </w:p>
    <w:p w:rsidR="00096E7D" w:rsidP="00096E7D" w:rsidRDefault="00096E7D" w14:paraId="1D58FD53" w14:textId="6237DFFE">
      <w:pPr>
        <w:pStyle w:val="Body"/>
        <w:rPr>
          <w:rFonts w:asciiTheme="minorHAnsi" w:hAnsiTheme="minorHAnsi"/>
        </w:rPr>
      </w:pPr>
      <w:r w:rsidRPr="00CA4C2B">
        <w:rPr>
          <w:rFonts w:asciiTheme="minorHAnsi" w:hAnsiTheme="minorHAnsi"/>
          <w:b/>
          <w:bCs/>
          <w:color w:val="7EB651"/>
        </w:rPr>
        <w:t>Step 3</w:t>
      </w:r>
      <w:r w:rsidRPr="00CA4C2B">
        <w:rPr>
          <w:rFonts w:asciiTheme="minorHAnsi" w:hAnsiTheme="minorHAnsi"/>
          <w:color w:val="7EB651"/>
        </w:rPr>
        <w:t xml:space="preserve">. </w:t>
      </w:r>
      <w:r w:rsidRPr="00096E7D">
        <w:rPr>
          <w:rFonts w:asciiTheme="minorHAnsi" w:hAnsiTheme="minorHAnsi"/>
        </w:rPr>
        <w:t>Measure the resource utilisation (collect data)</w:t>
      </w:r>
    </w:p>
    <w:p w:rsidRPr="00096E7D" w:rsidR="003F1492" w:rsidP="00096E7D" w:rsidRDefault="003F1492" w14:paraId="1498FA27" w14:textId="77777777">
      <w:pPr>
        <w:pStyle w:val="Body"/>
        <w:rPr>
          <w:rFonts w:asciiTheme="minorHAnsi" w:hAnsiTheme="minorHAnsi"/>
        </w:rPr>
      </w:pPr>
    </w:p>
    <w:p w:rsidRPr="004E74E3" w:rsidR="00096E7D" w:rsidP="004E74E3" w:rsidRDefault="00096E7D" w14:paraId="79FB086E" w14:textId="1BAA06A7">
      <w:pPr>
        <w:pStyle w:val="Body"/>
        <w:jc w:val="both"/>
        <w:rPr>
          <w:rFonts w:asciiTheme="minorHAnsi" w:hAnsiTheme="minorHAnsi"/>
          <w:sz w:val="22"/>
          <w:szCs w:val="18"/>
        </w:rPr>
      </w:pPr>
      <w:r w:rsidRPr="004E74E3">
        <w:rPr>
          <w:rFonts w:asciiTheme="minorHAnsi" w:hAnsiTheme="minorHAnsi"/>
          <w:sz w:val="22"/>
          <w:szCs w:val="18"/>
        </w:rPr>
        <w:t>Gather the data for each resource categor</w:t>
      </w:r>
      <w:r w:rsidR="007761BF">
        <w:rPr>
          <w:rFonts w:asciiTheme="minorHAnsi" w:hAnsiTheme="minorHAnsi"/>
          <w:sz w:val="22"/>
          <w:szCs w:val="18"/>
        </w:rPr>
        <w:t>y</w:t>
      </w:r>
      <w:r w:rsidRPr="004E74E3">
        <w:rPr>
          <w:rFonts w:asciiTheme="minorHAnsi" w:hAnsiTheme="minorHAnsi"/>
          <w:sz w:val="22"/>
          <w:szCs w:val="18"/>
        </w:rPr>
        <w:t xml:space="preserve"> that you have identified and calculate the change in utilisation as result of your QI project. </w:t>
      </w:r>
    </w:p>
    <w:p w:rsidRPr="00096E7D" w:rsidR="00096E7D" w:rsidP="00096E7D" w:rsidRDefault="00096E7D" w14:paraId="2E7F5567" w14:textId="77777777">
      <w:pPr>
        <w:pStyle w:val="Body"/>
        <w:rPr>
          <w:rFonts w:asciiTheme="minorHAnsi" w:hAnsiTheme="minorHAnsi"/>
        </w:rPr>
      </w:pPr>
    </w:p>
    <w:p w:rsidR="00096E7D" w:rsidP="00096E7D" w:rsidRDefault="00096E7D" w14:paraId="65FC2A8E" w14:textId="4BC16CB4">
      <w:pPr>
        <w:pStyle w:val="Body"/>
        <w:rPr>
          <w:rFonts w:asciiTheme="minorHAnsi" w:hAnsiTheme="minorHAnsi"/>
        </w:rPr>
      </w:pPr>
      <w:r w:rsidRPr="00CA4C2B">
        <w:rPr>
          <w:rFonts w:asciiTheme="minorHAnsi" w:hAnsiTheme="minorHAnsi"/>
          <w:b/>
          <w:bCs/>
          <w:color w:val="7EB651"/>
        </w:rPr>
        <w:t>Step 4</w:t>
      </w:r>
      <w:r w:rsidRPr="00CA4C2B">
        <w:rPr>
          <w:rFonts w:asciiTheme="minorHAnsi" w:hAnsiTheme="minorHAnsi"/>
          <w:color w:val="7EB651"/>
        </w:rPr>
        <w:t xml:space="preserve">. </w:t>
      </w:r>
      <w:r w:rsidRPr="00096E7D">
        <w:rPr>
          <w:rFonts w:asciiTheme="minorHAnsi" w:hAnsiTheme="minorHAnsi"/>
        </w:rPr>
        <w:t>Attribute a carbon cost or footprint to the resources used (apply emissions factors)</w:t>
      </w:r>
    </w:p>
    <w:p w:rsidRPr="00096E7D" w:rsidR="003F1492" w:rsidP="00096E7D" w:rsidRDefault="003F1492" w14:paraId="56741A9E" w14:textId="77777777">
      <w:pPr>
        <w:pStyle w:val="Body"/>
        <w:rPr>
          <w:rFonts w:asciiTheme="minorHAnsi" w:hAnsiTheme="minorHAnsi"/>
        </w:rPr>
      </w:pPr>
    </w:p>
    <w:p w:rsidRPr="004E74E3" w:rsidR="00096E7D" w:rsidP="004E74E3" w:rsidRDefault="00096E7D" w14:paraId="06FD1D6B" w14:textId="23317839">
      <w:pPr>
        <w:pStyle w:val="Body"/>
        <w:jc w:val="both"/>
        <w:rPr>
          <w:rFonts w:asciiTheme="minorHAnsi" w:hAnsiTheme="minorHAnsi"/>
          <w:sz w:val="22"/>
          <w:szCs w:val="18"/>
        </w:rPr>
      </w:pPr>
      <w:r w:rsidRPr="03AE7D18" w:rsidR="00096E7D">
        <w:rPr>
          <w:rFonts w:ascii="Calibri" w:hAnsi="Calibri" w:asciiTheme="minorAscii" w:hAnsiTheme="minorAscii"/>
          <w:sz w:val="22"/>
          <w:szCs w:val="22"/>
        </w:rPr>
        <w:t>Using Table 2 ‘Calculating change in carbon footprint’ in the Measuring environmental impacts form, enter the data you collected in Step 2 on activity/resource and the emissions factor you have selected – now multiply these together and add up the results!</w:t>
      </w:r>
    </w:p>
    <w:p w:rsidR="03AE7D18" w:rsidP="03AE7D18" w:rsidRDefault="03AE7D18" w14:paraId="3803B9C9" w14:textId="44030E46">
      <w:pPr>
        <w:pStyle w:val="Body"/>
        <w:jc w:val="both"/>
        <w:rPr>
          <w:rFonts w:ascii="Calibri" w:hAnsi="Calibri" w:asciiTheme="minorAscii" w:hAnsiTheme="minorAscii"/>
          <w:sz w:val="22"/>
          <w:szCs w:val="22"/>
        </w:rPr>
      </w:pPr>
    </w:p>
    <w:p w:rsidR="00200BD0" w:rsidP="796504BD" w:rsidRDefault="00200BD0" w14:textId="29030793" w14:paraId="7C9A7A2B" w14:noSpellErr="1">
      <w:pPr>
        <w:pStyle w:val="Normal"/>
        <w:tabs>
          <w:tab w:val="left" w:pos="1423"/>
        </w:tabs>
        <w:rPr>
          <w:rFonts w:cs="Calibri Light" w:cstheme="majorAscii"/>
          <w:sz w:val="22"/>
          <w:szCs w:val="22"/>
        </w:rPr>
      </w:pPr>
      <w:r>
        <w:rPr>
          <w:rFonts w:cstheme="majorHAnsi"/>
          <w:sz w:val="22"/>
          <w:szCs w:val="22"/>
        </w:rPr>
        <w:tab/>
      </w:r>
    </w:p>
    <w:p w:rsidRPr="00200BD0" w:rsidR="00DF5C3B" w:rsidP="00200BD0" w:rsidRDefault="00200BD0" w14:paraId="67037AC9" w14:textId="7763F6BB">
      <w:pPr>
        <w:pStyle w:val="Heading2"/>
        <w:rPr>
          <w:b/>
          <w:bCs/>
          <w:color w:val="auto"/>
          <w:sz w:val="22"/>
          <w:szCs w:val="22"/>
        </w:rPr>
      </w:pPr>
      <w:bookmarkStart w:name="_Example" w:id="4"/>
      <w:bookmarkEnd w:id="4"/>
      <w:r w:rsidRPr="00200BD0">
        <w:rPr>
          <w:b/>
          <w:bCs/>
        </w:rPr>
        <w:t>Case study e</w:t>
      </w:r>
      <w:r w:rsidRPr="00200BD0" w:rsidR="00DF5C3B">
        <w:rPr>
          <w:b/>
          <w:bCs/>
        </w:rPr>
        <w:t>xample</w:t>
      </w:r>
      <w:r w:rsidR="0049396A">
        <w:rPr>
          <w:b/>
          <w:bCs/>
        </w:rPr>
        <w:t xml:space="preserve"> – carbon calculations</w:t>
      </w:r>
    </w:p>
    <w:p w:rsidRPr="004E74E3" w:rsidR="00DF5C3B" w:rsidP="00DF5C3B" w:rsidRDefault="00DF5C3B" w14:paraId="0B8A54E7" w14:textId="4F73BBEB">
      <w:pPr>
        <w:shd w:val="clear" w:color="auto" w:fill="FFFFFF"/>
        <w:spacing w:after="150"/>
        <w:jc w:val="both"/>
        <w:rPr>
          <w:rFonts w:cs="Times New Roman"/>
          <w:color w:val="222222"/>
          <w:sz w:val="22"/>
          <w:szCs w:val="22"/>
        </w:rPr>
      </w:pPr>
      <w:r w:rsidRPr="004E74E3">
        <w:rPr>
          <w:rFonts w:cs="Times New Roman"/>
          <w:color w:val="222222"/>
          <w:sz w:val="22"/>
          <w:szCs w:val="22"/>
        </w:rPr>
        <w:t xml:space="preserve">At </w:t>
      </w:r>
      <w:r w:rsidR="00066CBD">
        <w:rPr>
          <w:rFonts w:cs="Times New Roman"/>
          <w:color w:val="222222"/>
          <w:sz w:val="22"/>
          <w:szCs w:val="22"/>
        </w:rPr>
        <w:t>an NHS</w:t>
      </w:r>
      <w:r w:rsidRPr="004E74E3">
        <w:rPr>
          <w:rFonts w:cs="Times New Roman"/>
          <w:color w:val="222222"/>
          <w:sz w:val="22"/>
          <w:szCs w:val="22"/>
        </w:rPr>
        <w:t xml:space="preserve"> trust in England, cannulae were inserted routinely in patients attending A&amp;E. All cannulae were fitted with a bionector for infection control purposes.  However, an audit found that many cannulae were not used or used inappropriately. After deciding to reduce cannulation, the hospital reduced the number of cannulae use by 105 and the number of bionector use by 98 in one week. How much carbon emissions did the hospital save?</w:t>
      </w:r>
    </w:p>
    <w:p w:rsidRPr="004E74E3" w:rsidR="00DF5C3B" w:rsidP="004E74E3" w:rsidRDefault="00DF5C3B" w14:paraId="54E7DA43" w14:textId="77777777">
      <w:pPr>
        <w:shd w:val="clear" w:color="auto" w:fill="FFFFFF"/>
        <w:spacing w:after="150"/>
        <w:ind w:left="720"/>
        <w:jc w:val="both"/>
        <w:rPr>
          <w:rFonts w:cs="Times New Roman"/>
          <w:color w:val="222222"/>
          <w:sz w:val="22"/>
          <w:szCs w:val="22"/>
        </w:rPr>
      </w:pPr>
      <w:r w:rsidRPr="004E74E3">
        <w:rPr>
          <w:rFonts w:cs="Times New Roman"/>
          <w:color w:val="222222"/>
          <w:sz w:val="22"/>
          <w:szCs w:val="22"/>
        </w:rPr>
        <w:t>105 fewer cannulae were used (Cost: £1.80, weight: 0.061kg)</w:t>
      </w:r>
    </w:p>
    <w:p w:rsidRPr="004E74E3" w:rsidR="00DF5C3B" w:rsidP="004E74E3" w:rsidRDefault="00DF5C3B" w14:paraId="5DAD2CF5" w14:textId="77777777">
      <w:pPr>
        <w:shd w:val="clear" w:color="auto" w:fill="FFFFFF"/>
        <w:spacing w:after="150"/>
        <w:ind w:left="720"/>
        <w:jc w:val="both"/>
        <w:rPr>
          <w:rFonts w:cs="Times New Roman"/>
          <w:color w:val="222222"/>
          <w:sz w:val="22"/>
          <w:szCs w:val="22"/>
        </w:rPr>
      </w:pPr>
      <w:r w:rsidRPr="004E74E3">
        <w:rPr>
          <w:rFonts w:cs="Times New Roman"/>
          <w:color w:val="222222"/>
          <w:sz w:val="22"/>
          <w:szCs w:val="22"/>
        </w:rPr>
        <w:t>98 fewer bionectors were used (Cost: £3.51, weight: 0.01kg)</w:t>
      </w:r>
    </w:p>
    <w:p w:rsidRPr="0049396A" w:rsidR="00DF5C3B" w:rsidP="00DF5C3B" w:rsidRDefault="00DF5C3B" w14:paraId="57A28D11" w14:textId="03BABC53">
      <w:pPr>
        <w:shd w:val="clear" w:color="auto" w:fill="FFFFFF"/>
        <w:spacing w:after="150"/>
        <w:jc w:val="both"/>
        <w:rPr>
          <w:rFonts w:cs="Times New Roman"/>
          <w:b/>
          <w:bCs/>
          <w:i/>
          <w:iCs/>
          <w:color w:val="222222"/>
        </w:rPr>
      </w:pPr>
      <w:r w:rsidRPr="0049396A">
        <w:rPr>
          <w:rFonts w:cs="Times New Roman"/>
          <w:b/>
          <w:bCs/>
          <w:i/>
          <w:iCs/>
          <w:color w:val="222222"/>
        </w:rPr>
        <w:t>Carbon emission factor</w:t>
      </w:r>
      <w:r w:rsidR="00A21758">
        <w:rPr>
          <w:rFonts w:cs="Times New Roman"/>
          <w:b/>
          <w:bCs/>
          <w:i/>
          <w:iCs/>
          <w:color w:val="222222"/>
        </w:rPr>
        <w:t>s</w:t>
      </w:r>
    </w:p>
    <w:p w:rsidRPr="004E74E3" w:rsidR="006766E8" w:rsidP="00DF5C3B" w:rsidRDefault="004E74E3" w14:paraId="790A6F88" w14:textId="74AC90EC">
      <w:pPr>
        <w:shd w:val="clear" w:color="auto" w:fill="FFFFFF"/>
        <w:spacing w:after="150"/>
        <w:jc w:val="both"/>
        <w:rPr>
          <w:rFonts w:cs="Times New Roman"/>
          <w:color w:val="FF0000"/>
          <w:sz w:val="22"/>
          <w:szCs w:val="22"/>
        </w:rPr>
      </w:pPr>
      <w:r w:rsidRPr="004E74E3">
        <w:rPr>
          <w:rFonts w:cs="Times New Roman"/>
          <w:b/>
          <w:bCs/>
          <w:i/>
          <w:iCs/>
          <w:color w:val="FF0000"/>
          <w:sz w:val="22"/>
          <w:szCs w:val="22"/>
        </w:rPr>
        <w:t>*</w:t>
      </w:r>
      <w:r w:rsidRPr="004E74E3" w:rsidR="006766E8">
        <w:rPr>
          <w:rFonts w:cs="Times New Roman"/>
          <w:b/>
          <w:bCs/>
          <w:i/>
          <w:iCs/>
          <w:color w:val="FF0000"/>
          <w:sz w:val="22"/>
          <w:szCs w:val="22"/>
        </w:rPr>
        <w:t xml:space="preserve">Please note that the below example is based on </w:t>
      </w:r>
      <w:r w:rsidR="00A21758">
        <w:rPr>
          <w:rFonts w:cs="Times New Roman"/>
          <w:b/>
          <w:bCs/>
          <w:i/>
          <w:iCs/>
          <w:color w:val="FF0000"/>
          <w:sz w:val="22"/>
          <w:szCs w:val="22"/>
        </w:rPr>
        <w:t>the most up to date emission factors so savings might not match the original case study. See Appendix 1 for source of emission factors.</w:t>
      </w:r>
    </w:p>
    <w:p w:rsidRPr="004E74E3" w:rsidR="00DF5C3B" w:rsidP="004E74E3" w:rsidRDefault="00A21758" w14:paraId="120AABC1" w14:textId="3948E0E2">
      <w:pPr>
        <w:shd w:val="clear" w:color="auto" w:fill="FFFFFF"/>
        <w:spacing w:after="150"/>
        <w:ind w:left="720"/>
        <w:jc w:val="both"/>
        <w:rPr>
          <w:rFonts w:cs="Times New Roman"/>
          <w:color w:val="222222"/>
          <w:sz w:val="22"/>
          <w:szCs w:val="22"/>
        </w:rPr>
      </w:pPr>
      <w:r>
        <w:rPr>
          <w:rFonts w:cs="Times New Roman"/>
          <w:color w:val="222222"/>
          <w:sz w:val="22"/>
          <w:szCs w:val="22"/>
        </w:rPr>
        <w:t>Non-electrical medical consumables</w:t>
      </w:r>
      <w:r w:rsidRPr="004E74E3" w:rsidR="00DF5C3B">
        <w:rPr>
          <w:rFonts w:cs="Times New Roman"/>
          <w:color w:val="222222"/>
          <w:sz w:val="22"/>
          <w:szCs w:val="22"/>
        </w:rPr>
        <w:t>: 0.</w:t>
      </w:r>
      <w:r>
        <w:rPr>
          <w:rFonts w:cs="Times New Roman"/>
          <w:color w:val="222222"/>
          <w:sz w:val="22"/>
          <w:szCs w:val="22"/>
        </w:rPr>
        <w:t>672</w:t>
      </w:r>
      <w:r w:rsidRPr="004E74E3" w:rsidR="00DF5C3B">
        <w:rPr>
          <w:rFonts w:cs="Times New Roman"/>
          <w:color w:val="222222"/>
          <w:sz w:val="22"/>
          <w:szCs w:val="22"/>
        </w:rPr>
        <w:t xml:space="preserve"> kgCO</w:t>
      </w:r>
      <w:r w:rsidRPr="004E74E3" w:rsidR="00DF5C3B">
        <w:rPr>
          <w:rFonts w:cs="Times New Roman"/>
          <w:color w:val="222222"/>
          <w:sz w:val="22"/>
          <w:szCs w:val="22"/>
          <w:vertAlign w:val="subscript"/>
        </w:rPr>
        <w:t>2</w:t>
      </w:r>
      <w:r w:rsidRPr="004E74E3" w:rsidR="00DF5C3B">
        <w:rPr>
          <w:rFonts w:cs="Times New Roman"/>
          <w:color w:val="222222"/>
          <w:sz w:val="22"/>
          <w:szCs w:val="22"/>
        </w:rPr>
        <w:t>e/£</w:t>
      </w:r>
    </w:p>
    <w:p w:rsidRPr="004E74E3" w:rsidR="00DF5C3B" w:rsidP="004E74E3" w:rsidRDefault="00A21758" w14:paraId="3E6BD824" w14:textId="2233A038">
      <w:pPr>
        <w:shd w:val="clear" w:color="auto" w:fill="FFFFFF"/>
        <w:spacing w:after="150"/>
        <w:ind w:left="720"/>
        <w:jc w:val="both"/>
        <w:rPr>
          <w:rFonts w:cs="Times New Roman"/>
          <w:color w:val="222222"/>
          <w:sz w:val="22"/>
          <w:szCs w:val="22"/>
        </w:rPr>
      </w:pPr>
      <w:r>
        <w:rPr>
          <w:rFonts w:cs="Times New Roman"/>
          <w:color w:val="222222"/>
          <w:sz w:val="22"/>
          <w:szCs w:val="22"/>
        </w:rPr>
        <w:t>Clinical/sharps w</w:t>
      </w:r>
      <w:r w:rsidRPr="004E74E3" w:rsidR="00DF5C3B">
        <w:rPr>
          <w:rFonts w:cs="Times New Roman"/>
          <w:color w:val="222222"/>
          <w:sz w:val="22"/>
          <w:szCs w:val="22"/>
        </w:rPr>
        <w:t xml:space="preserve">aste incineration: </w:t>
      </w:r>
      <w:r>
        <w:rPr>
          <w:rFonts w:cs="Times New Roman"/>
          <w:color w:val="222222"/>
          <w:sz w:val="22"/>
          <w:szCs w:val="22"/>
        </w:rPr>
        <w:t>1074</w:t>
      </w:r>
      <w:r w:rsidRPr="004E74E3" w:rsidR="00DF5C3B">
        <w:rPr>
          <w:rFonts w:cs="Times New Roman"/>
          <w:color w:val="222222"/>
          <w:sz w:val="22"/>
          <w:szCs w:val="22"/>
        </w:rPr>
        <w:t xml:space="preserve"> kgCO</w:t>
      </w:r>
      <w:r w:rsidRPr="004E74E3" w:rsidR="00DF5C3B">
        <w:rPr>
          <w:rFonts w:cs="Times New Roman"/>
          <w:color w:val="222222"/>
          <w:sz w:val="22"/>
          <w:szCs w:val="22"/>
          <w:vertAlign w:val="subscript"/>
        </w:rPr>
        <w:t>2</w:t>
      </w:r>
      <w:r w:rsidRPr="004E74E3" w:rsidR="00DF5C3B">
        <w:rPr>
          <w:rFonts w:cs="Times New Roman"/>
          <w:color w:val="222222"/>
          <w:sz w:val="22"/>
          <w:szCs w:val="22"/>
        </w:rPr>
        <w:t>e/tonne</w:t>
      </w:r>
    </w:p>
    <w:p w:rsidRPr="0049396A" w:rsidR="00DF5C3B" w:rsidP="00DF5C3B" w:rsidRDefault="00DF5C3B" w14:paraId="4A4FAC6D" w14:textId="46493529">
      <w:pPr>
        <w:shd w:val="clear" w:color="auto" w:fill="FFFFFF"/>
        <w:spacing w:after="150"/>
        <w:jc w:val="both"/>
        <w:rPr>
          <w:rFonts w:cs="Times New Roman"/>
          <w:color w:val="222222"/>
        </w:rPr>
      </w:pPr>
      <w:r w:rsidRPr="0049396A">
        <w:rPr>
          <w:rFonts w:cs="Times New Roman"/>
          <w:b/>
          <w:bCs/>
          <w:i/>
          <w:iCs/>
          <w:color w:val="222222"/>
        </w:rPr>
        <w:t>Calculation: Carbon emissions saved</w:t>
      </w:r>
    </w:p>
    <w:p w:rsidRPr="008005DD" w:rsidR="004C205B" w:rsidP="008005DD" w:rsidRDefault="008005DD" w14:paraId="6AACE0D4" w14:textId="25F4BC42">
      <w:pPr>
        <w:shd w:val="clear" w:color="auto" w:fill="FFFFFF"/>
        <w:spacing w:after="150"/>
        <w:jc w:val="both"/>
        <w:rPr>
          <w:rFonts w:cs="Times New Roman"/>
          <w:color w:val="222222"/>
          <w:sz w:val="22"/>
          <w:szCs w:val="22"/>
        </w:rPr>
      </w:pPr>
      <w:r>
        <w:rPr>
          <w:noProof/>
        </w:rPr>
        <w:drawing>
          <wp:anchor distT="0" distB="0" distL="114300" distR="114300" simplePos="0" relativeHeight="251658240" behindDoc="0" locked="0" layoutInCell="1" allowOverlap="1" wp14:anchorId="51A0591C" wp14:editId="73F77E45">
            <wp:simplePos x="0" y="0"/>
            <wp:positionH relativeFrom="column">
              <wp:posOffset>556260</wp:posOffset>
            </wp:positionH>
            <wp:positionV relativeFrom="paragraph">
              <wp:posOffset>132080</wp:posOffset>
            </wp:positionV>
            <wp:extent cx="5107050" cy="2194560"/>
            <wp:effectExtent l="0" t="0" r="0" b="0"/>
            <wp:wrapNone/>
            <wp:docPr id="790905299"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05299" name="Picture 1" descr="A diagram of a graph&#10;&#10;Description automatically generated"/>
                    <pic:cNvPicPr/>
                  </pic:nvPicPr>
                  <pic:blipFill rotWithShape="1">
                    <a:blip r:embed="rId10"/>
                    <a:srcRect t="13466" b="5985"/>
                    <a:stretch/>
                  </pic:blipFill>
                  <pic:spPr bwMode="auto">
                    <a:xfrm>
                      <a:off x="0" y="0"/>
                      <a:ext cx="5110004" cy="21958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color w:val="222222"/>
          <w:sz w:val="22"/>
          <w:szCs w:val="22"/>
        </w:rPr>
        <w:t xml:space="preserve">Cannula: </w:t>
      </w:r>
    </w:p>
    <w:p w:rsidR="008005DD" w:rsidP="004E74E3" w:rsidRDefault="008005DD" w14:paraId="594A0142" w14:textId="603B9C43">
      <w:pPr>
        <w:shd w:val="clear" w:color="auto" w:fill="FFFFFF"/>
        <w:spacing w:after="150"/>
        <w:ind w:left="720"/>
        <w:jc w:val="both"/>
        <w:rPr>
          <w:rFonts w:cs="Times New Roman"/>
          <w:color w:val="222222"/>
          <w:sz w:val="22"/>
          <w:szCs w:val="22"/>
        </w:rPr>
      </w:pPr>
    </w:p>
    <w:p w:rsidR="008005DD" w:rsidP="004E74E3" w:rsidRDefault="008005DD" w14:paraId="3177FE82" w14:textId="77777777">
      <w:pPr>
        <w:shd w:val="clear" w:color="auto" w:fill="FFFFFF"/>
        <w:spacing w:after="150"/>
        <w:ind w:left="720"/>
        <w:jc w:val="both"/>
        <w:rPr>
          <w:rFonts w:cs="Times New Roman"/>
          <w:color w:val="222222"/>
          <w:sz w:val="22"/>
          <w:szCs w:val="22"/>
        </w:rPr>
      </w:pPr>
    </w:p>
    <w:p w:rsidR="008005DD" w:rsidP="004E74E3" w:rsidRDefault="008005DD" w14:paraId="304002D6" w14:textId="77777777">
      <w:pPr>
        <w:shd w:val="clear" w:color="auto" w:fill="FFFFFF"/>
        <w:spacing w:after="150"/>
        <w:ind w:left="720"/>
        <w:jc w:val="both"/>
        <w:rPr>
          <w:rFonts w:cs="Times New Roman"/>
          <w:color w:val="222222"/>
          <w:sz w:val="22"/>
          <w:szCs w:val="22"/>
        </w:rPr>
      </w:pPr>
    </w:p>
    <w:p w:rsidR="008005DD" w:rsidP="004E74E3" w:rsidRDefault="008005DD" w14:paraId="2F6062A6" w14:textId="77777777">
      <w:pPr>
        <w:shd w:val="clear" w:color="auto" w:fill="FFFFFF"/>
        <w:spacing w:after="150"/>
        <w:ind w:left="720"/>
        <w:jc w:val="both"/>
        <w:rPr>
          <w:rFonts w:cs="Times New Roman"/>
          <w:color w:val="222222"/>
          <w:sz w:val="22"/>
          <w:szCs w:val="22"/>
        </w:rPr>
      </w:pPr>
    </w:p>
    <w:p w:rsidR="008005DD" w:rsidP="004E74E3" w:rsidRDefault="008005DD" w14:paraId="596721BD" w14:textId="77777777">
      <w:pPr>
        <w:shd w:val="clear" w:color="auto" w:fill="FFFFFF"/>
        <w:spacing w:after="150"/>
        <w:ind w:left="720"/>
        <w:jc w:val="both"/>
        <w:rPr>
          <w:rFonts w:cs="Times New Roman"/>
          <w:color w:val="222222"/>
          <w:sz w:val="22"/>
          <w:szCs w:val="22"/>
        </w:rPr>
      </w:pPr>
    </w:p>
    <w:p w:rsidR="008005DD" w:rsidP="004E74E3" w:rsidRDefault="008005DD" w14:paraId="3D3A90EC" w14:textId="77777777">
      <w:pPr>
        <w:shd w:val="clear" w:color="auto" w:fill="FFFFFF"/>
        <w:spacing w:after="150"/>
        <w:ind w:left="720"/>
        <w:jc w:val="both"/>
        <w:rPr>
          <w:rFonts w:cs="Times New Roman"/>
          <w:color w:val="222222"/>
          <w:sz w:val="22"/>
          <w:szCs w:val="22"/>
        </w:rPr>
      </w:pPr>
    </w:p>
    <w:p w:rsidR="3C149FB8" w:rsidP="796504BD" w:rsidRDefault="3C149FB8" w14:paraId="77EA2E4A" w14:textId="11A7992F">
      <w:pPr>
        <w:pStyle w:val="Normal"/>
        <w:shd w:val="clear" w:color="auto" w:fill="FFFFFF" w:themeFill="background1"/>
        <w:spacing w:after="150"/>
        <w:ind w:left="720"/>
        <w:jc w:val="both"/>
        <w:rPr>
          <w:rFonts w:cs="Times New Roman"/>
          <w:color w:val="222222"/>
          <w:sz w:val="22"/>
          <w:szCs w:val="22"/>
        </w:rPr>
      </w:pPr>
    </w:p>
    <w:p w:rsidR="796504BD" w:rsidP="796504BD" w:rsidRDefault="796504BD" w14:paraId="430502C0" w14:textId="5C6658D9">
      <w:pPr>
        <w:pStyle w:val="Normal"/>
        <w:shd w:val="clear" w:color="auto" w:fill="FFFFFF" w:themeFill="background1"/>
        <w:spacing w:after="150"/>
        <w:ind w:left="720"/>
        <w:jc w:val="both"/>
        <w:rPr>
          <w:rFonts w:cs="Times New Roman"/>
          <w:color w:val="222222"/>
          <w:sz w:val="22"/>
          <w:szCs w:val="22"/>
        </w:rPr>
      </w:pPr>
    </w:p>
    <w:p w:rsidR="3C149FB8" w:rsidP="3C149FB8" w:rsidRDefault="3C149FB8" w14:paraId="4BF48EAD" w14:textId="5A11024B">
      <w:pPr>
        <w:pStyle w:val="Normal"/>
        <w:shd w:val="clear" w:color="auto" w:fill="FFFFFF" w:themeFill="background1"/>
        <w:spacing w:after="150"/>
        <w:ind w:left="720"/>
        <w:jc w:val="both"/>
        <w:rPr>
          <w:rFonts w:cs="Times New Roman"/>
          <w:color w:val="222222"/>
          <w:sz w:val="20"/>
          <w:szCs w:val="20"/>
        </w:rPr>
      </w:pPr>
    </w:p>
    <w:p w:rsidR="00A21758" w:rsidP="03AE7D18" w:rsidRDefault="00A21758" w14:paraId="6DD48ABD" w14:textId="7BD0F9A3">
      <w:pPr>
        <w:pStyle w:val="Normal"/>
        <w:shd w:val="clear" w:color="auto" w:fill="FFFFFF" w:themeFill="background1"/>
        <w:spacing w:after="150"/>
        <w:ind w:left="720"/>
        <w:jc w:val="both"/>
        <w:rPr>
          <w:rFonts w:cs="Times New Roman"/>
          <w:color w:val="222222"/>
          <w:sz w:val="20"/>
          <w:szCs w:val="20"/>
        </w:rPr>
      </w:pPr>
      <w:r w:rsidR="00A21758">
        <w:rPr>
          <w:rFonts w:cs="Times New Roman"/>
          <w:color w:val="222222"/>
          <w:sz w:val="20"/>
          <w:szCs w:val="20"/>
        </w:rPr>
        <w:t>Bionector</w:t>
      </w:r>
      <w:r w:rsidR="00A21758">
        <w:rPr>
          <w:rFonts w:cs="Times New Roman"/>
          <w:color w:val="222222"/>
          <w:sz w:val="20"/>
          <w:szCs w:val="20"/>
        </w:rPr>
        <w:t>:</w:t>
      </w:r>
      <w:r>
        <w:rPr>
          <w:noProof/>
        </w:rPr>
        <w:drawing>
          <wp:anchor distT="0" distB="0" distL="114300" distR="114300" simplePos="0" relativeHeight="251659264" behindDoc="0" locked="0" layoutInCell="1" allowOverlap="1" wp14:anchorId="225E74D2" wp14:editId="69DDB4A1">
            <wp:simplePos x="0" y="0"/>
            <wp:positionH relativeFrom="column">
              <wp:posOffset>457200</wp:posOffset>
            </wp:positionH>
            <wp:positionV relativeFrom="paragraph">
              <wp:posOffset>200025</wp:posOffset>
            </wp:positionV>
            <wp:extent cx="5097780" cy="2437765"/>
            <wp:effectExtent l="0" t="0" r="7620" b="635"/>
            <wp:wrapNone/>
            <wp:docPr id="1036392933" name="Picture 1" descr="A diagram of a number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92933" name="Picture 1" descr="A diagram of a number of objects&#10;&#10;Description automatically generated"/>
                    <pic:cNvPicPr/>
                  </pic:nvPicPr>
                  <pic:blipFill rotWithShape="1">
                    <a:blip r:embed="rId11"/>
                    <a:srcRect l="4922" t="10471" r="6076" b="1378"/>
                    <a:stretch/>
                  </pic:blipFill>
                  <pic:spPr bwMode="auto">
                    <a:xfrm>
                      <a:off x="0" y="0"/>
                      <a:ext cx="5097780" cy="2437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1758" w:rsidP="004E74E3" w:rsidRDefault="00A21758" w14:paraId="2D0F008C" w14:textId="77777777">
      <w:pPr>
        <w:shd w:val="clear" w:color="auto" w:fill="FFFFFF"/>
        <w:spacing w:after="150"/>
        <w:jc w:val="center"/>
        <w:rPr>
          <w:rFonts w:cs="Times New Roman"/>
          <w:color w:val="222222"/>
          <w:sz w:val="20"/>
          <w:szCs w:val="20"/>
        </w:rPr>
      </w:pPr>
    </w:p>
    <w:p w:rsidR="00A21758" w:rsidP="004E74E3" w:rsidRDefault="00A21758" w14:paraId="42002ABF" w14:textId="77777777">
      <w:pPr>
        <w:shd w:val="clear" w:color="auto" w:fill="FFFFFF"/>
        <w:spacing w:after="150"/>
        <w:jc w:val="center"/>
        <w:rPr>
          <w:rFonts w:cs="Times New Roman"/>
          <w:color w:val="222222"/>
          <w:sz w:val="20"/>
          <w:szCs w:val="20"/>
        </w:rPr>
      </w:pPr>
    </w:p>
    <w:p w:rsidR="00A21758" w:rsidP="004E74E3" w:rsidRDefault="00A21758" w14:paraId="67CB507E" w14:textId="77777777">
      <w:pPr>
        <w:shd w:val="clear" w:color="auto" w:fill="FFFFFF"/>
        <w:spacing w:after="150"/>
        <w:jc w:val="center"/>
        <w:rPr>
          <w:rFonts w:cs="Times New Roman"/>
          <w:color w:val="222222"/>
          <w:sz w:val="20"/>
          <w:szCs w:val="20"/>
        </w:rPr>
      </w:pPr>
    </w:p>
    <w:p w:rsidR="00A21758" w:rsidP="004E74E3" w:rsidRDefault="00A21758" w14:paraId="74AD53E4" w14:textId="77777777">
      <w:pPr>
        <w:shd w:val="clear" w:color="auto" w:fill="FFFFFF"/>
        <w:spacing w:after="150"/>
        <w:jc w:val="center"/>
        <w:rPr>
          <w:rFonts w:cs="Times New Roman"/>
          <w:color w:val="222222"/>
          <w:sz w:val="20"/>
          <w:szCs w:val="20"/>
        </w:rPr>
      </w:pPr>
    </w:p>
    <w:p w:rsidR="00A21758" w:rsidP="004E74E3" w:rsidRDefault="00A21758" w14:paraId="5D95E3D8" w14:textId="77777777">
      <w:pPr>
        <w:shd w:val="clear" w:color="auto" w:fill="FFFFFF"/>
        <w:spacing w:after="150"/>
        <w:jc w:val="center"/>
        <w:rPr>
          <w:rFonts w:cs="Times New Roman"/>
          <w:color w:val="222222"/>
          <w:sz w:val="20"/>
          <w:szCs w:val="20"/>
        </w:rPr>
      </w:pPr>
    </w:p>
    <w:p w:rsidR="00A21758" w:rsidP="004E74E3" w:rsidRDefault="00A21758" w14:paraId="41A94D83" w14:textId="77777777">
      <w:pPr>
        <w:shd w:val="clear" w:color="auto" w:fill="FFFFFF"/>
        <w:spacing w:after="150"/>
        <w:jc w:val="center"/>
        <w:rPr>
          <w:rFonts w:cs="Times New Roman"/>
          <w:color w:val="222222"/>
          <w:sz w:val="20"/>
          <w:szCs w:val="20"/>
        </w:rPr>
      </w:pPr>
    </w:p>
    <w:p w:rsidR="00A21758" w:rsidP="004E74E3" w:rsidRDefault="00A21758" w14:paraId="7E73FA81" w14:textId="77777777">
      <w:pPr>
        <w:shd w:val="clear" w:color="auto" w:fill="FFFFFF"/>
        <w:spacing w:after="150"/>
        <w:jc w:val="center"/>
        <w:rPr>
          <w:rFonts w:cs="Times New Roman"/>
          <w:color w:val="222222"/>
          <w:sz w:val="20"/>
          <w:szCs w:val="20"/>
        </w:rPr>
      </w:pPr>
    </w:p>
    <w:p w:rsidR="00A21758" w:rsidP="004E74E3" w:rsidRDefault="00A21758" w14:paraId="49EDD98A" w14:textId="77777777">
      <w:pPr>
        <w:shd w:val="clear" w:color="auto" w:fill="FFFFFF"/>
        <w:spacing w:after="150"/>
        <w:jc w:val="center"/>
        <w:rPr>
          <w:rFonts w:cs="Times New Roman"/>
          <w:color w:val="222222"/>
          <w:sz w:val="20"/>
          <w:szCs w:val="20"/>
        </w:rPr>
      </w:pPr>
    </w:p>
    <w:p w:rsidR="00A21758" w:rsidP="004E74E3" w:rsidRDefault="00A21758" w14:paraId="6CBCAF75" w14:textId="77777777">
      <w:pPr>
        <w:shd w:val="clear" w:color="auto" w:fill="FFFFFF"/>
        <w:spacing w:after="150"/>
        <w:jc w:val="center"/>
        <w:rPr>
          <w:rFonts w:cs="Times New Roman"/>
          <w:color w:val="222222"/>
          <w:sz w:val="20"/>
          <w:szCs w:val="20"/>
        </w:rPr>
      </w:pPr>
    </w:p>
    <w:p w:rsidR="00A21758" w:rsidP="004E74E3" w:rsidRDefault="00A21758" w14:paraId="72B44E8C" w14:textId="77777777">
      <w:pPr>
        <w:shd w:val="clear" w:color="auto" w:fill="FFFFFF"/>
        <w:spacing w:after="150"/>
        <w:jc w:val="center"/>
        <w:rPr>
          <w:rFonts w:cs="Times New Roman"/>
          <w:color w:val="222222"/>
          <w:sz w:val="20"/>
          <w:szCs w:val="20"/>
        </w:rPr>
      </w:pPr>
    </w:p>
    <w:p w:rsidR="00DF5C3B" w:rsidP="796504BD" w:rsidRDefault="00DF5C3B" w14:paraId="0890B38E" w14:textId="7F7A4303">
      <w:pPr>
        <w:shd w:val="clear" w:color="auto" w:fill="FFFFFF" w:themeFill="background1"/>
        <w:spacing w:after="150"/>
        <w:rPr>
          <w:rFonts w:cs="Times New Roman"/>
          <w:color w:val="222222"/>
          <w:sz w:val="22"/>
          <w:szCs w:val="22"/>
        </w:rPr>
      </w:pPr>
      <w:r w:rsidRPr="796504BD" w:rsidR="00DF5C3B">
        <w:rPr>
          <w:rFonts w:cs="Times New Roman"/>
          <w:color w:val="222222"/>
          <w:sz w:val="22"/>
          <w:szCs w:val="22"/>
        </w:rPr>
        <w:t xml:space="preserve">In total the A&amp;E department saved </w:t>
      </w:r>
      <w:r w:rsidRPr="796504BD" w:rsidR="00A21758">
        <w:rPr>
          <w:rFonts w:cs="Times New Roman"/>
          <w:color w:val="222222"/>
          <w:sz w:val="22"/>
          <w:szCs w:val="22"/>
        </w:rPr>
        <w:t>366</w:t>
      </w:r>
      <w:r w:rsidRPr="796504BD" w:rsidR="00DF5C3B">
        <w:rPr>
          <w:rFonts w:cs="Times New Roman"/>
          <w:color w:val="222222"/>
          <w:sz w:val="22"/>
          <w:szCs w:val="22"/>
        </w:rPr>
        <w:t xml:space="preserve"> kgCO</w:t>
      </w:r>
      <w:r w:rsidRPr="796504BD" w:rsidR="00DF5C3B">
        <w:rPr>
          <w:rFonts w:cs="Times New Roman"/>
          <w:color w:val="222222"/>
          <w:sz w:val="22"/>
          <w:szCs w:val="22"/>
          <w:vertAlign w:val="subscript"/>
        </w:rPr>
        <w:t>2</w:t>
      </w:r>
      <w:r w:rsidRPr="796504BD" w:rsidR="00DF5C3B">
        <w:rPr>
          <w:rFonts w:cs="Times New Roman"/>
          <w:color w:val="222222"/>
          <w:sz w:val="22"/>
          <w:szCs w:val="22"/>
        </w:rPr>
        <w:t xml:space="preserve">e in one week by reducing cannulation. Over a year the GHG emissions savings would amount to </w:t>
      </w:r>
      <w:r w:rsidRPr="796504BD" w:rsidR="00A21758">
        <w:rPr>
          <w:rFonts w:cs="Times New Roman"/>
          <w:color w:val="222222"/>
          <w:sz w:val="22"/>
          <w:szCs w:val="22"/>
        </w:rPr>
        <w:t>19,032</w:t>
      </w:r>
      <w:r w:rsidRPr="796504BD" w:rsidR="00DF5C3B">
        <w:rPr>
          <w:rFonts w:cs="Times New Roman"/>
          <w:color w:val="222222"/>
          <w:sz w:val="22"/>
          <w:szCs w:val="22"/>
        </w:rPr>
        <w:t xml:space="preserve"> kgCO</w:t>
      </w:r>
      <w:r w:rsidRPr="796504BD" w:rsidR="00DF5C3B">
        <w:rPr>
          <w:rFonts w:cs="Times New Roman"/>
          <w:color w:val="222222"/>
          <w:sz w:val="22"/>
          <w:szCs w:val="22"/>
          <w:vertAlign w:val="subscript"/>
        </w:rPr>
        <w:t>2</w:t>
      </w:r>
      <w:r w:rsidRPr="796504BD" w:rsidR="00DF5C3B">
        <w:rPr>
          <w:rFonts w:cs="Times New Roman"/>
          <w:color w:val="222222"/>
          <w:sz w:val="22"/>
          <w:szCs w:val="22"/>
        </w:rPr>
        <w:t>e.</w:t>
      </w:r>
    </w:p>
    <w:p w:rsidR="0062549F" w:rsidP="00200BD0" w:rsidRDefault="0062549F" w14:paraId="600EC5EC" w14:textId="77777777">
      <w:pPr>
        <w:pStyle w:val="Heading2"/>
      </w:pPr>
      <w:bookmarkStart w:name="_Table_1._Resource" w:id="5"/>
      <w:bookmarkEnd w:id="5"/>
      <w:r>
        <w:t xml:space="preserve">Table 1. Resource use </w:t>
      </w:r>
    </w:p>
    <w:p w:rsidRPr="004E74E3" w:rsidR="00C156DE" w:rsidP="004E74E3" w:rsidRDefault="0062549F" w14:paraId="02572667" w14:textId="5EE0590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both"/>
        <w:rPr>
          <w:rFonts w:ascii="Calibri" w:hAnsi="Calibri" w:cs="Arial" w:eastAsiaTheme="minorHAnsi"/>
          <w:color w:val="auto"/>
          <w:sz w:val="22"/>
          <w:szCs w:val="22"/>
          <w:lang w:val="en-GB"/>
        </w:rPr>
      </w:pPr>
      <w:r w:rsidRPr="004E74E3">
        <w:rPr>
          <w:rFonts w:ascii="Calibri" w:hAnsi="Calibri" w:cs="Arial" w:eastAsiaTheme="minorHAnsi"/>
          <w:color w:val="auto"/>
          <w:sz w:val="22"/>
          <w:szCs w:val="22"/>
          <w:lang w:val="en-GB"/>
        </w:rPr>
        <w:t>You can use this table to review the potential impact of your change on different categories of resource use – and to consider how this could be measured.</w:t>
      </w:r>
      <w:r w:rsidRPr="004E74E3" w:rsidR="0068295B">
        <w:rPr>
          <w:rFonts w:ascii="Calibri" w:hAnsi="Calibri" w:cs="Arial" w:eastAsiaTheme="minorHAnsi"/>
          <w:color w:val="auto"/>
          <w:sz w:val="22"/>
          <w:szCs w:val="22"/>
          <w:lang w:val="en-GB"/>
        </w:rPr>
        <w:t xml:space="preserve"> </w:t>
      </w:r>
      <w:r w:rsidRPr="004E74E3" w:rsidR="00EE4D87">
        <w:rPr>
          <w:rFonts w:ascii="Calibri" w:hAnsi="Calibri" w:cs="Arial" w:eastAsiaTheme="minorHAnsi"/>
          <w:color w:val="auto"/>
          <w:sz w:val="22"/>
          <w:szCs w:val="22"/>
          <w:lang w:val="en-GB"/>
        </w:rPr>
        <w:t xml:space="preserve">You may be approaching this looking at </w:t>
      </w:r>
      <w:r w:rsidRPr="004E74E3" w:rsidR="00EE4D87">
        <w:rPr>
          <w:rFonts w:ascii="Calibri" w:hAnsi="Calibri" w:cs="Arial" w:eastAsiaTheme="minorHAnsi"/>
          <w:b/>
          <w:color w:val="auto"/>
          <w:sz w:val="22"/>
          <w:szCs w:val="22"/>
          <w:lang w:val="en-GB"/>
        </w:rPr>
        <w:t>individual items</w:t>
      </w:r>
      <w:r w:rsidRPr="004E74E3" w:rsidR="00EE4D87">
        <w:rPr>
          <w:rFonts w:ascii="Calibri" w:hAnsi="Calibri" w:cs="Arial" w:eastAsiaTheme="minorHAnsi"/>
          <w:color w:val="auto"/>
          <w:sz w:val="22"/>
          <w:szCs w:val="22"/>
          <w:lang w:val="en-GB"/>
        </w:rPr>
        <w:t xml:space="preserve"> or at a larger scale such as </w:t>
      </w:r>
      <w:r w:rsidRPr="004E74E3" w:rsidR="00EE4D87">
        <w:rPr>
          <w:rFonts w:ascii="Calibri" w:hAnsi="Calibri" w:cs="Arial" w:eastAsiaTheme="minorHAnsi"/>
          <w:b/>
          <w:color w:val="auto"/>
          <w:sz w:val="22"/>
          <w:szCs w:val="22"/>
          <w:lang w:val="en-GB"/>
        </w:rPr>
        <w:t xml:space="preserve">units of healthcare. </w:t>
      </w:r>
      <w:r w:rsidRPr="004E74E3" w:rsidR="00EE4D87">
        <w:rPr>
          <w:rFonts w:ascii="Calibri" w:hAnsi="Calibri" w:cs="Arial" w:eastAsiaTheme="minorHAnsi"/>
          <w:color w:val="auto"/>
          <w:sz w:val="22"/>
          <w:szCs w:val="22"/>
          <w:lang w:val="en-GB"/>
        </w:rPr>
        <w:t xml:space="preserve">Both are included in this table. </w:t>
      </w:r>
    </w:p>
    <w:tbl>
      <w:tblPr>
        <w:tblStyle w:val="LightList-Accent6"/>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57"/>
        <w:gridCol w:w="3058"/>
        <w:gridCol w:w="2267"/>
        <w:gridCol w:w="2528"/>
      </w:tblGrid>
      <w:tr w:rsidRPr="00C34151" w:rsidR="00C156DE" w:rsidTr="00C46745" w14:paraId="633CFCA1"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39" w:type="pct"/>
            <w:gridSpan w:val="2"/>
          </w:tcPr>
          <w:p w:rsidRPr="00C156DE" w:rsidR="00811205" w:rsidP="0062549F" w:rsidRDefault="00811205" w14:paraId="75F691BD" w14:textId="51E61241">
            <w:pPr>
              <w:spacing w:before="60" w:after="60"/>
              <w:jc w:val="center"/>
              <w:rPr>
                <w:rFonts w:cs="Times New Roman" w:asciiTheme="majorHAnsi" w:hAnsiTheme="majorHAnsi"/>
                <w:sz w:val="20"/>
                <w:szCs w:val="20"/>
              </w:rPr>
            </w:pPr>
            <w:r w:rsidRPr="00C156DE">
              <w:rPr>
                <w:rFonts w:cs="Times New Roman" w:asciiTheme="majorHAnsi" w:hAnsiTheme="majorHAnsi"/>
                <w:sz w:val="20"/>
                <w:szCs w:val="20"/>
              </w:rPr>
              <w:t>Resource</w:t>
            </w:r>
          </w:p>
        </w:tc>
        <w:tc>
          <w:tcPr>
            <w:tcW w:w="1258" w:type="pct"/>
          </w:tcPr>
          <w:p w:rsidRPr="00C156DE" w:rsidR="00811205" w:rsidP="0068295B" w:rsidRDefault="00811205" w14:paraId="0F41F347" w14:textId="403200B2">
            <w:pPr>
              <w:spacing w:before="60" w:after="60"/>
              <w:jc w:val="center"/>
              <w:cnfStyle w:val="100000000000" w:firstRow="1" w:lastRow="0" w:firstColumn="0" w:lastColumn="0" w:oddVBand="0" w:evenVBand="0" w:oddHBand="0" w:evenHBand="0" w:firstRowFirstColumn="0" w:firstRowLastColumn="0" w:lastRowFirstColumn="0" w:lastRowLastColumn="0"/>
              <w:rPr>
                <w:rFonts w:cs="Times New Roman" w:asciiTheme="majorHAnsi" w:hAnsiTheme="majorHAnsi"/>
                <w:sz w:val="20"/>
                <w:szCs w:val="20"/>
              </w:rPr>
            </w:pPr>
            <w:r w:rsidRPr="00C156DE">
              <w:rPr>
                <w:rFonts w:cs="Times New Roman" w:asciiTheme="majorHAnsi" w:hAnsiTheme="majorHAnsi"/>
                <w:sz w:val="20"/>
                <w:szCs w:val="20"/>
              </w:rPr>
              <w:t xml:space="preserve">Potential impact of your service change </w:t>
            </w:r>
            <w:r w:rsidR="008D4773">
              <w:rPr>
                <w:rFonts w:cs="Times New Roman" w:asciiTheme="majorHAnsi" w:hAnsiTheme="majorHAnsi"/>
                <w:sz w:val="20"/>
                <w:szCs w:val="20"/>
              </w:rPr>
              <w:t xml:space="preserve"> (positive or negative)</w:t>
            </w:r>
          </w:p>
        </w:tc>
        <w:tc>
          <w:tcPr>
            <w:tcW w:w="1403" w:type="pct"/>
          </w:tcPr>
          <w:p w:rsidRPr="00C156DE" w:rsidR="00811205" w:rsidP="0062549F" w:rsidRDefault="00811205" w14:paraId="701EA8C2" w14:textId="77777777">
            <w:pPr>
              <w:spacing w:before="60" w:after="60"/>
              <w:jc w:val="center"/>
              <w:cnfStyle w:val="100000000000" w:firstRow="1" w:lastRow="0" w:firstColumn="0" w:lastColumn="0" w:oddVBand="0" w:evenVBand="0" w:oddHBand="0" w:evenHBand="0" w:firstRowFirstColumn="0" w:firstRowLastColumn="0" w:lastRowFirstColumn="0" w:lastRowLastColumn="0"/>
              <w:rPr>
                <w:rFonts w:cs="Times New Roman" w:asciiTheme="majorHAnsi" w:hAnsiTheme="majorHAnsi"/>
                <w:sz w:val="20"/>
                <w:szCs w:val="20"/>
              </w:rPr>
            </w:pPr>
            <w:r w:rsidRPr="00C156DE">
              <w:rPr>
                <w:rFonts w:cs="Times New Roman" w:asciiTheme="majorHAnsi" w:hAnsiTheme="majorHAnsi"/>
                <w:sz w:val="20"/>
                <w:szCs w:val="20"/>
              </w:rPr>
              <w:t>What data is available/ could be collected?</w:t>
            </w:r>
          </w:p>
        </w:tc>
      </w:tr>
      <w:tr w:rsidRPr="00C34151" w:rsidR="00C156DE" w:rsidTr="00C46745" w14:paraId="31B59824"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color="auto" w:sz="0" w:space="0"/>
              <w:left w:val="none" w:color="auto" w:sz="0" w:space="0"/>
              <w:bottom w:val="none" w:color="auto" w:sz="0" w:space="0"/>
            </w:tcBorders>
            <w:shd w:val="clear" w:color="auto" w:fill="BDD6EE" w:themeFill="accent5" w:themeFillTint="66"/>
            <w:vAlign w:val="center"/>
          </w:tcPr>
          <w:p w:rsidR="00811205" w:rsidP="00811205" w:rsidRDefault="00C156DE" w14:paraId="30804340" w14:textId="565EBC76">
            <w:pPr>
              <w:spacing w:before="60" w:after="60"/>
              <w:jc w:val="both"/>
              <w:rPr>
                <w:sz w:val="21"/>
                <w:szCs w:val="18"/>
              </w:rPr>
            </w:pPr>
            <w:r>
              <w:rPr>
                <w:sz w:val="21"/>
                <w:szCs w:val="18"/>
              </w:rPr>
              <w:t xml:space="preserve">1. </w:t>
            </w:r>
            <w:r w:rsidR="00811205">
              <w:rPr>
                <w:sz w:val="21"/>
                <w:szCs w:val="18"/>
              </w:rPr>
              <w:t>Medical</w:t>
            </w:r>
          </w:p>
          <w:p w:rsidRPr="00C16886" w:rsidR="00811205" w:rsidP="00811205" w:rsidRDefault="00811205" w14:paraId="0E98EA2E" w14:textId="0AB2E5D3">
            <w:pPr>
              <w:spacing w:before="60" w:after="60"/>
              <w:rPr>
                <w:sz w:val="21"/>
                <w:szCs w:val="18"/>
              </w:rPr>
            </w:pPr>
            <w:r>
              <w:rPr>
                <w:sz w:val="21"/>
                <w:szCs w:val="18"/>
              </w:rPr>
              <w:t>Supplies</w:t>
            </w:r>
          </w:p>
        </w:tc>
        <w:tc>
          <w:tcPr>
            <w:tcW w:w="1697" w:type="pct"/>
            <w:tcBorders>
              <w:top w:val="none" w:color="auto" w:sz="0" w:space="0"/>
              <w:bottom w:val="none" w:color="auto" w:sz="0" w:space="0"/>
            </w:tcBorders>
            <w:shd w:val="clear" w:color="auto" w:fill="BDD6EE" w:themeFill="accent5" w:themeFillTint="66"/>
          </w:tcPr>
          <w:p w:rsidRPr="00C156DE" w:rsidR="00811205" w:rsidP="0062549F" w:rsidRDefault="00811205" w14:paraId="11DF3138" w14:textId="35801B02">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Medications</w:t>
            </w:r>
          </w:p>
        </w:tc>
        <w:tc>
          <w:tcPr>
            <w:tcW w:w="1258" w:type="pct"/>
            <w:tcBorders>
              <w:top w:val="none" w:color="auto" w:sz="0" w:space="0"/>
              <w:bottom w:val="none" w:color="auto" w:sz="0" w:space="0"/>
            </w:tcBorders>
            <w:shd w:val="clear" w:color="auto" w:fill="BDD6EE" w:themeFill="accent5" w:themeFillTint="66"/>
          </w:tcPr>
          <w:p w:rsidRPr="00072850" w:rsidR="00811205" w:rsidP="0062549F" w:rsidRDefault="00811205" w14:paraId="3A6FF501"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BDD6EE" w:themeFill="accent5" w:themeFillTint="66"/>
          </w:tcPr>
          <w:p w:rsidRPr="00C16886" w:rsidR="00811205" w:rsidP="0062549F" w:rsidRDefault="00811205" w14:paraId="74170206" w14:textId="77777777">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60937251"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rsidR="00811205" w:rsidP="0062549F" w:rsidRDefault="00811205" w14:paraId="4B998957" w14:textId="77777777">
            <w:pPr>
              <w:spacing w:before="60" w:after="60"/>
              <w:ind w:left="284"/>
              <w:rPr>
                <w:rFonts w:cs="Times New Roman"/>
                <w:sz w:val="21"/>
                <w:szCs w:val="18"/>
              </w:rPr>
            </w:pPr>
          </w:p>
        </w:tc>
        <w:tc>
          <w:tcPr>
            <w:tcW w:w="1697" w:type="pct"/>
            <w:shd w:val="clear" w:color="auto" w:fill="BDD6EE" w:themeFill="accent5" w:themeFillTint="66"/>
          </w:tcPr>
          <w:p w:rsidRPr="00C156DE" w:rsidR="00811205" w:rsidP="0062549F" w:rsidRDefault="00811205" w14:paraId="1E9A6F94" w14:textId="1B5CA102">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Anaesthetic gases / nitrous oxide</w:t>
            </w:r>
          </w:p>
        </w:tc>
        <w:tc>
          <w:tcPr>
            <w:tcW w:w="1258" w:type="pct"/>
            <w:shd w:val="clear" w:color="auto" w:fill="BDD6EE" w:themeFill="accent5" w:themeFillTint="66"/>
          </w:tcPr>
          <w:p w:rsidRPr="00072850" w:rsidR="00811205" w:rsidP="0062549F" w:rsidRDefault="00811205" w14:paraId="25B733B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BDD6EE" w:themeFill="accent5" w:themeFillTint="66"/>
          </w:tcPr>
          <w:p w:rsidRPr="00C16886" w:rsidR="00811205" w:rsidP="0062549F" w:rsidRDefault="00811205" w14:paraId="0047E11B" w14:textId="77777777">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C46745" w14:paraId="189DAC3B"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BDD6EE" w:themeFill="accent5" w:themeFillTint="66"/>
          </w:tcPr>
          <w:p w:rsidR="00811205" w:rsidP="0062549F" w:rsidRDefault="00811205" w14:paraId="392240FD" w14:textId="77777777">
            <w:pPr>
              <w:spacing w:before="60" w:after="60"/>
              <w:ind w:left="284"/>
              <w:rPr>
                <w:rFonts w:cs="Times New Roman"/>
                <w:sz w:val="21"/>
                <w:szCs w:val="18"/>
              </w:rPr>
            </w:pPr>
          </w:p>
        </w:tc>
        <w:tc>
          <w:tcPr>
            <w:tcW w:w="1697" w:type="pct"/>
            <w:tcBorders>
              <w:top w:val="none" w:color="auto" w:sz="0" w:space="0"/>
              <w:bottom w:val="none" w:color="auto" w:sz="0" w:space="0"/>
            </w:tcBorders>
            <w:shd w:val="clear" w:color="auto" w:fill="BDD6EE" w:themeFill="accent5" w:themeFillTint="66"/>
          </w:tcPr>
          <w:p w:rsidRPr="00C156DE" w:rsidR="00811205" w:rsidP="0062549F" w:rsidRDefault="00811205" w14:paraId="13957F65" w14:textId="5C36B09C">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Propellant (MDI) inhalers</w:t>
            </w:r>
          </w:p>
        </w:tc>
        <w:tc>
          <w:tcPr>
            <w:tcW w:w="1258" w:type="pct"/>
            <w:tcBorders>
              <w:top w:val="none" w:color="auto" w:sz="0" w:space="0"/>
              <w:bottom w:val="none" w:color="auto" w:sz="0" w:space="0"/>
            </w:tcBorders>
            <w:shd w:val="clear" w:color="auto" w:fill="BDD6EE" w:themeFill="accent5" w:themeFillTint="66"/>
          </w:tcPr>
          <w:p w:rsidRPr="00072850" w:rsidR="00811205" w:rsidP="0062549F" w:rsidRDefault="00811205" w14:paraId="6945121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BDD6EE" w:themeFill="accent5" w:themeFillTint="66"/>
          </w:tcPr>
          <w:p w:rsidRPr="00C16886" w:rsidR="00811205" w:rsidP="0062549F" w:rsidRDefault="00811205" w14:paraId="19D4ED3B" w14:textId="77777777">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4F5740E1"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rsidRPr="00C16886" w:rsidR="00811205" w:rsidP="0062549F" w:rsidRDefault="00811205" w14:paraId="6C4BBBED" w14:textId="77777777">
            <w:pPr>
              <w:spacing w:before="60" w:after="60"/>
              <w:ind w:left="284"/>
              <w:rPr>
                <w:sz w:val="21"/>
                <w:szCs w:val="18"/>
              </w:rPr>
            </w:pPr>
          </w:p>
        </w:tc>
        <w:tc>
          <w:tcPr>
            <w:tcW w:w="1697" w:type="pct"/>
            <w:shd w:val="clear" w:color="auto" w:fill="BDD6EE" w:themeFill="accent5" w:themeFillTint="66"/>
          </w:tcPr>
          <w:p w:rsidRPr="00C156DE" w:rsidR="00811205" w:rsidP="0062549F" w:rsidRDefault="00811205" w14:paraId="73E504F5" w14:textId="72240E76">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sz w:val="20"/>
                <w:szCs w:val="20"/>
              </w:rPr>
              <w:t>Medical &amp; surgical equipment</w:t>
            </w:r>
          </w:p>
        </w:tc>
        <w:tc>
          <w:tcPr>
            <w:tcW w:w="1258" w:type="pct"/>
            <w:shd w:val="clear" w:color="auto" w:fill="BDD6EE" w:themeFill="accent5" w:themeFillTint="66"/>
          </w:tcPr>
          <w:p w:rsidRPr="00072850" w:rsidR="00811205" w:rsidP="0062549F" w:rsidRDefault="00811205" w14:paraId="33FC2DA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BDD6EE" w:themeFill="accent5" w:themeFillTint="66"/>
          </w:tcPr>
          <w:p w:rsidRPr="00C16886" w:rsidR="00811205" w:rsidP="0062549F" w:rsidRDefault="00811205" w14:paraId="6C713DA8" w14:textId="77777777">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C46745" w14:paraId="355CB5ED"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BDD6EE" w:themeFill="accent5" w:themeFillTint="66"/>
          </w:tcPr>
          <w:p w:rsidR="00811205" w:rsidP="0062549F" w:rsidRDefault="00811205" w14:paraId="22B2FB4B" w14:textId="77777777">
            <w:pPr>
              <w:spacing w:before="60" w:after="60"/>
              <w:ind w:left="284"/>
              <w:rPr>
                <w:rFonts w:cs="Times New Roman"/>
                <w:sz w:val="21"/>
                <w:szCs w:val="18"/>
              </w:rPr>
            </w:pPr>
          </w:p>
        </w:tc>
        <w:tc>
          <w:tcPr>
            <w:tcW w:w="1697" w:type="pct"/>
            <w:tcBorders>
              <w:top w:val="none" w:color="auto" w:sz="0" w:space="0"/>
              <w:bottom w:val="none" w:color="auto" w:sz="0" w:space="0"/>
            </w:tcBorders>
            <w:shd w:val="clear" w:color="auto" w:fill="BDD6EE" w:themeFill="accent5" w:themeFillTint="66"/>
          </w:tcPr>
          <w:p w:rsidRPr="00C156DE" w:rsidR="00811205" w:rsidP="0062549F" w:rsidRDefault="00811205" w14:paraId="6160D27A" w14:textId="30756511">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Dressings</w:t>
            </w:r>
          </w:p>
        </w:tc>
        <w:tc>
          <w:tcPr>
            <w:tcW w:w="1258" w:type="pct"/>
            <w:tcBorders>
              <w:top w:val="none" w:color="auto" w:sz="0" w:space="0"/>
              <w:bottom w:val="none" w:color="auto" w:sz="0" w:space="0"/>
            </w:tcBorders>
            <w:shd w:val="clear" w:color="auto" w:fill="BDD6EE" w:themeFill="accent5" w:themeFillTint="66"/>
          </w:tcPr>
          <w:p w:rsidRPr="00072850" w:rsidR="00811205" w:rsidP="0062549F" w:rsidRDefault="00811205" w14:paraId="5A776AE2"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BDD6EE" w:themeFill="accent5" w:themeFillTint="66"/>
          </w:tcPr>
          <w:p w:rsidRPr="00C16886" w:rsidR="00811205" w:rsidP="0062549F" w:rsidRDefault="00811205" w14:paraId="324C54C4"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4038A98D"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BDD6EE" w:themeFill="accent5" w:themeFillTint="66"/>
          </w:tcPr>
          <w:p w:rsidR="00811205" w:rsidP="0062549F" w:rsidRDefault="00811205" w14:paraId="30D56E70" w14:textId="77777777">
            <w:pPr>
              <w:spacing w:before="60" w:after="60"/>
              <w:ind w:left="284"/>
              <w:rPr>
                <w:rFonts w:cs="Times New Roman"/>
                <w:sz w:val="21"/>
                <w:szCs w:val="18"/>
              </w:rPr>
            </w:pPr>
          </w:p>
        </w:tc>
        <w:tc>
          <w:tcPr>
            <w:tcW w:w="1697" w:type="pct"/>
            <w:shd w:val="clear" w:color="auto" w:fill="BDD6EE" w:themeFill="accent5" w:themeFillTint="66"/>
          </w:tcPr>
          <w:p w:rsidRPr="00C156DE" w:rsidR="00811205" w:rsidP="0062549F" w:rsidRDefault="00811205" w14:paraId="49923813" w14:textId="51A7E3A7">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Other, specify…</w:t>
            </w:r>
          </w:p>
        </w:tc>
        <w:tc>
          <w:tcPr>
            <w:tcW w:w="1258" w:type="pct"/>
            <w:shd w:val="clear" w:color="auto" w:fill="BDD6EE" w:themeFill="accent5" w:themeFillTint="66"/>
          </w:tcPr>
          <w:p w:rsidRPr="00072850" w:rsidR="00811205" w:rsidP="0062549F" w:rsidRDefault="00811205" w14:paraId="097E1FA6"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BDD6EE" w:themeFill="accent5" w:themeFillTint="66"/>
          </w:tcPr>
          <w:p w:rsidRPr="00C16886" w:rsidR="00811205" w:rsidP="0062549F" w:rsidRDefault="00811205" w14:paraId="4690E89D"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222FDFE5"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color="auto" w:sz="0" w:space="0"/>
              <w:left w:val="none" w:color="auto" w:sz="0" w:space="0"/>
              <w:bottom w:val="none" w:color="auto" w:sz="0" w:space="0"/>
            </w:tcBorders>
            <w:shd w:val="clear" w:color="auto" w:fill="F7CAAC" w:themeFill="accent2" w:themeFillTint="66"/>
            <w:vAlign w:val="center"/>
          </w:tcPr>
          <w:p w:rsidR="00EE4D87" w:rsidP="00811205" w:rsidRDefault="00C156DE" w14:paraId="7306A015" w14:textId="0B70EDA9">
            <w:pPr>
              <w:spacing w:before="60" w:after="60"/>
              <w:rPr>
                <w:rFonts w:cs="Times New Roman"/>
                <w:sz w:val="21"/>
                <w:szCs w:val="18"/>
              </w:rPr>
            </w:pPr>
            <w:r>
              <w:rPr>
                <w:rFonts w:cs="Times New Roman"/>
                <w:sz w:val="21"/>
                <w:szCs w:val="18"/>
              </w:rPr>
              <w:t xml:space="preserve">2. </w:t>
            </w:r>
            <w:proofErr w:type="gramStart"/>
            <w:r w:rsidR="00EE4D87">
              <w:rPr>
                <w:rFonts w:cs="Times New Roman"/>
                <w:sz w:val="21"/>
                <w:szCs w:val="18"/>
              </w:rPr>
              <w:t>Non-Medical</w:t>
            </w:r>
            <w:proofErr w:type="gramEnd"/>
          </w:p>
          <w:p w:rsidRPr="00811205" w:rsidR="00EE4D87" w:rsidP="00811205" w:rsidRDefault="00EE4D87" w14:paraId="5319CE7C" w14:textId="697172FC">
            <w:pPr>
              <w:spacing w:before="60" w:after="60"/>
              <w:rPr>
                <w:rFonts w:cs="Times New Roman"/>
                <w:sz w:val="21"/>
                <w:szCs w:val="18"/>
              </w:rPr>
            </w:pPr>
            <w:r>
              <w:rPr>
                <w:rFonts w:cs="Times New Roman"/>
                <w:sz w:val="21"/>
                <w:szCs w:val="18"/>
              </w:rPr>
              <w:t>Supplies</w:t>
            </w:r>
          </w:p>
        </w:tc>
        <w:tc>
          <w:tcPr>
            <w:tcW w:w="1697" w:type="pct"/>
            <w:tcBorders>
              <w:top w:val="none" w:color="auto" w:sz="0" w:space="0"/>
              <w:bottom w:val="none" w:color="auto" w:sz="0" w:space="0"/>
            </w:tcBorders>
            <w:shd w:val="clear" w:color="auto" w:fill="F7CAAC" w:themeFill="accent2" w:themeFillTint="66"/>
          </w:tcPr>
          <w:p w:rsidRPr="00C156DE" w:rsidR="00EE4D87" w:rsidP="00EE4D87" w:rsidRDefault="00EE4D87" w14:paraId="58CD49E2" w14:textId="0A5DC62B">
            <w:pPr>
              <w:spacing w:before="60" w:after="60"/>
              <w:ind w:left="317"/>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 xml:space="preserve">Office equipment, </w:t>
            </w:r>
            <w:proofErr w:type="spellStart"/>
            <w:r w:rsidRPr="00C156DE">
              <w:rPr>
                <w:sz w:val="20"/>
                <w:szCs w:val="20"/>
              </w:rPr>
              <w:t>telecomms</w:t>
            </w:r>
            <w:proofErr w:type="spellEnd"/>
            <w:r w:rsidRPr="00C156DE">
              <w:rPr>
                <w:sz w:val="20"/>
                <w:szCs w:val="20"/>
              </w:rPr>
              <w:t>, computers &amp; stationery</w:t>
            </w:r>
          </w:p>
        </w:tc>
        <w:tc>
          <w:tcPr>
            <w:tcW w:w="1258" w:type="pct"/>
            <w:tcBorders>
              <w:top w:val="none" w:color="auto" w:sz="0" w:space="0"/>
              <w:bottom w:val="none" w:color="auto" w:sz="0" w:space="0"/>
            </w:tcBorders>
            <w:shd w:val="clear" w:color="auto" w:fill="F7CAAC" w:themeFill="accent2" w:themeFillTint="66"/>
          </w:tcPr>
          <w:p w:rsidRPr="00072850" w:rsidR="00EE4D87" w:rsidP="0062549F" w:rsidRDefault="00EE4D87" w14:paraId="56983DC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F7CAAC" w:themeFill="accent2" w:themeFillTint="66"/>
          </w:tcPr>
          <w:p w:rsidRPr="00C16886" w:rsidR="00EE4D87" w:rsidP="0062549F" w:rsidRDefault="00EE4D87" w14:paraId="298659CD"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0839DFC1"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7CAAC" w:themeFill="accent2" w:themeFillTint="66"/>
          </w:tcPr>
          <w:p w:rsidR="00811205" w:rsidP="0062549F" w:rsidRDefault="00811205" w14:paraId="7519E334" w14:textId="77777777">
            <w:pPr>
              <w:spacing w:before="60" w:after="60"/>
              <w:ind w:left="284"/>
              <w:rPr>
                <w:sz w:val="21"/>
                <w:szCs w:val="18"/>
              </w:rPr>
            </w:pPr>
          </w:p>
        </w:tc>
        <w:tc>
          <w:tcPr>
            <w:tcW w:w="1697" w:type="pct"/>
            <w:shd w:val="clear" w:color="auto" w:fill="F7CAAC" w:themeFill="accent2" w:themeFillTint="66"/>
          </w:tcPr>
          <w:p w:rsidRPr="00C156DE" w:rsidR="00811205" w:rsidP="0062549F" w:rsidRDefault="00811205" w14:paraId="3A67FA55" w14:textId="45B969BA">
            <w:pPr>
              <w:spacing w:before="60" w:after="60"/>
              <w:ind w:left="284"/>
              <w:cnfStyle w:val="000000000000" w:firstRow="0" w:lastRow="0" w:firstColumn="0" w:lastColumn="0" w:oddVBand="0" w:evenVBand="0" w:oddHBand="0" w:evenHBand="0" w:firstRowFirstColumn="0" w:firstRowLastColumn="0" w:lastRowFirstColumn="0" w:lastRowLastColumn="0"/>
              <w:rPr>
                <w:sz w:val="20"/>
                <w:szCs w:val="20"/>
              </w:rPr>
            </w:pPr>
            <w:r w:rsidRPr="00C156DE">
              <w:rPr>
                <w:sz w:val="20"/>
                <w:szCs w:val="20"/>
              </w:rPr>
              <w:t>Furniture fittings</w:t>
            </w:r>
          </w:p>
        </w:tc>
        <w:tc>
          <w:tcPr>
            <w:tcW w:w="1258" w:type="pct"/>
            <w:shd w:val="clear" w:color="auto" w:fill="F7CAAC" w:themeFill="accent2" w:themeFillTint="66"/>
          </w:tcPr>
          <w:p w:rsidRPr="00072850" w:rsidR="00811205" w:rsidP="0062549F" w:rsidRDefault="00811205" w14:paraId="41FB4FC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F7CAAC" w:themeFill="accent2" w:themeFillTint="66"/>
          </w:tcPr>
          <w:p w:rsidRPr="00C16886" w:rsidR="00811205" w:rsidP="0062549F" w:rsidRDefault="00811205" w14:paraId="612FF794"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500FCEC8"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F7CAAC" w:themeFill="accent2" w:themeFillTint="66"/>
          </w:tcPr>
          <w:p w:rsidR="00811205" w:rsidP="0062549F" w:rsidRDefault="00811205" w14:paraId="6F492B77" w14:textId="77777777">
            <w:pPr>
              <w:spacing w:before="60" w:after="60"/>
              <w:ind w:left="284"/>
              <w:rPr>
                <w:sz w:val="21"/>
                <w:szCs w:val="18"/>
              </w:rPr>
            </w:pPr>
          </w:p>
        </w:tc>
        <w:tc>
          <w:tcPr>
            <w:tcW w:w="1697" w:type="pct"/>
            <w:tcBorders>
              <w:top w:val="none" w:color="auto" w:sz="0" w:space="0"/>
              <w:bottom w:val="none" w:color="auto" w:sz="0" w:space="0"/>
            </w:tcBorders>
            <w:shd w:val="clear" w:color="auto" w:fill="F7CAAC" w:themeFill="accent2" w:themeFillTint="66"/>
          </w:tcPr>
          <w:p w:rsidRPr="00C156DE" w:rsidR="00811205" w:rsidP="0062549F" w:rsidRDefault="00811205" w14:paraId="2F49B3AD" w14:textId="7D2E2B89">
            <w:pPr>
              <w:spacing w:before="60" w:after="60"/>
              <w:ind w:left="284"/>
              <w:cnfStyle w:val="000000100000" w:firstRow="0" w:lastRow="0" w:firstColumn="0" w:lastColumn="0" w:oddVBand="0" w:evenVBand="0" w:oddHBand="1" w:evenHBand="0" w:firstRowFirstColumn="0" w:firstRowLastColumn="0" w:lastRowFirstColumn="0" w:lastRowLastColumn="0"/>
              <w:rPr>
                <w:sz w:val="20"/>
                <w:szCs w:val="20"/>
              </w:rPr>
            </w:pPr>
            <w:r w:rsidRPr="00C156DE">
              <w:rPr>
                <w:sz w:val="20"/>
                <w:szCs w:val="20"/>
              </w:rPr>
              <w:t>Provisions</w:t>
            </w:r>
          </w:p>
        </w:tc>
        <w:tc>
          <w:tcPr>
            <w:tcW w:w="1258" w:type="pct"/>
            <w:tcBorders>
              <w:top w:val="none" w:color="auto" w:sz="0" w:space="0"/>
              <w:bottom w:val="none" w:color="auto" w:sz="0" w:space="0"/>
            </w:tcBorders>
            <w:shd w:val="clear" w:color="auto" w:fill="F7CAAC" w:themeFill="accent2" w:themeFillTint="66"/>
          </w:tcPr>
          <w:p w:rsidRPr="00072850" w:rsidR="00811205" w:rsidP="0062549F" w:rsidRDefault="00811205" w14:paraId="397EAF0B"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F7CAAC" w:themeFill="accent2" w:themeFillTint="66"/>
          </w:tcPr>
          <w:p w:rsidRPr="00C16886" w:rsidR="00811205" w:rsidP="0062549F" w:rsidRDefault="00811205" w14:paraId="4C0DFF81"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489D1F43"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7CAAC" w:themeFill="accent2" w:themeFillTint="66"/>
          </w:tcPr>
          <w:p w:rsidR="00811205" w:rsidP="0062549F" w:rsidRDefault="00811205" w14:paraId="0154ACC4" w14:textId="77777777">
            <w:pPr>
              <w:spacing w:before="60" w:after="60"/>
              <w:ind w:left="284"/>
              <w:rPr>
                <w:sz w:val="21"/>
                <w:szCs w:val="18"/>
              </w:rPr>
            </w:pPr>
          </w:p>
        </w:tc>
        <w:tc>
          <w:tcPr>
            <w:tcW w:w="1697" w:type="pct"/>
            <w:shd w:val="clear" w:color="auto" w:fill="F7CAAC" w:themeFill="accent2" w:themeFillTint="66"/>
          </w:tcPr>
          <w:p w:rsidRPr="00C156DE" w:rsidR="00811205" w:rsidP="0062549F" w:rsidRDefault="00811205" w14:paraId="097C9D1C" w14:textId="65156871">
            <w:pPr>
              <w:spacing w:before="60" w:after="60"/>
              <w:ind w:left="284"/>
              <w:cnfStyle w:val="000000000000" w:firstRow="0" w:lastRow="0" w:firstColumn="0" w:lastColumn="0" w:oddVBand="0" w:evenVBand="0" w:oddHBand="0" w:evenHBand="0" w:firstRowFirstColumn="0" w:firstRowLastColumn="0" w:lastRowFirstColumn="0" w:lastRowLastColumn="0"/>
              <w:rPr>
                <w:sz w:val="20"/>
                <w:szCs w:val="20"/>
              </w:rPr>
            </w:pPr>
            <w:r w:rsidRPr="00C156DE">
              <w:rPr>
                <w:sz w:val="20"/>
                <w:szCs w:val="20"/>
              </w:rPr>
              <w:t>Other, specify …</w:t>
            </w:r>
          </w:p>
        </w:tc>
        <w:tc>
          <w:tcPr>
            <w:tcW w:w="1258" w:type="pct"/>
            <w:shd w:val="clear" w:color="auto" w:fill="F7CAAC" w:themeFill="accent2" w:themeFillTint="66"/>
          </w:tcPr>
          <w:p w:rsidRPr="00072850" w:rsidR="00811205" w:rsidP="0062549F" w:rsidRDefault="00811205" w14:paraId="0CA3F578"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F7CAAC" w:themeFill="accent2" w:themeFillTint="66"/>
          </w:tcPr>
          <w:p w:rsidRPr="00C16886" w:rsidR="00811205" w:rsidP="0062549F" w:rsidRDefault="00811205" w14:paraId="090CBC36"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79D939D9"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color="auto" w:sz="0" w:space="0"/>
              <w:left w:val="none" w:color="auto" w:sz="0" w:space="0"/>
              <w:bottom w:val="none" w:color="auto" w:sz="0" w:space="0"/>
            </w:tcBorders>
            <w:shd w:val="clear" w:color="auto" w:fill="FFE599" w:themeFill="accent4" w:themeFillTint="66"/>
            <w:vAlign w:val="center"/>
          </w:tcPr>
          <w:p w:rsidRPr="00C16886" w:rsidR="00EE4D87" w:rsidP="00EE4D87" w:rsidRDefault="00C156DE" w14:paraId="4E9C8641" w14:textId="0610D46B">
            <w:pPr>
              <w:spacing w:before="60" w:after="60"/>
              <w:rPr>
                <w:sz w:val="21"/>
                <w:szCs w:val="18"/>
              </w:rPr>
            </w:pPr>
            <w:r>
              <w:rPr>
                <w:sz w:val="21"/>
                <w:szCs w:val="18"/>
              </w:rPr>
              <w:t xml:space="preserve">3. </w:t>
            </w:r>
            <w:r w:rsidR="00EE4D87">
              <w:rPr>
                <w:sz w:val="21"/>
                <w:szCs w:val="18"/>
              </w:rPr>
              <w:t>Travel</w:t>
            </w:r>
          </w:p>
        </w:tc>
        <w:tc>
          <w:tcPr>
            <w:tcW w:w="1697" w:type="pct"/>
            <w:tcBorders>
              <w:top w:val="none" w:color="auto" w:sz="0" w:space="0"/>
              <w:bottom w:val="none" w:color="auto" w:sz="0" w:space="0"/>
            </w:tcBorders>
            <w:shd w:val="clear" w:color="auto" w:fill="FFE599" w:themeFill="accent4" w:themeFillTint="66"/>
          </w:tcPr>
          <w:p w:rsidRPr="00C156DE" w:rsidR="00EE4D87" w:rsidP="0062549F" w:rsidRDefault="00EE4D87" w14:paraId="119D52E6" w14:textId="54D6C6FC">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sz w:val="20"/>
                <w:szCs w:val="20"/>
              </w:rPr>
              <w:t>Staff travel</w:t>
            </w:r>
          </w:p>
        </w:tc>
        <w:tc>
          <w:tcPr>
            <w:tcW w:w="1258" w:type="pct"/>
            <w:tcBorders>
              <w:top w:val="none" w:color="auto" w:sz="0" w:space="0"/>
              <w:bottom w:val="none" w:color="auto" w:sz="0" w:space="0"/>
            </w:tcBorders>
            <w:shd w:val="clear" w:color="auto" w:fill="FFE599" w:themeFill="accent4" w:themeFillTint="66"/>
          </w:tcPr>
          <w:p w:rsidRPr="00072850" w:rsidR="00EE4D87" w:rsidP="0062549F" w:rsidRDefault="00EE4D87" w14:paraId="5B820450"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FFE599" w:themeFill="accent4" w:themeFillTint="66"/>
          </w:tcPr>
          <w:p w:rsidRPr="00C16886" w:rsidR="00EE4D87" w:rsidP="0062549F" w:rsidRDefault="00EE4D87" w14:paraId="25EC6B33"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744B9588"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FFE599" w:themeFill="accent4" w:themeFillTint="66"/>
          </w:tcPr>
          <w:p w:rsidRPr="00C16886" w:rsidR="00EE4D87" w:rsidP="0062549F" w:rsidRDefault="00EE4D87" w14:paraId="0DAD2F08" w14:textId="77777777">
            <w:pPr>
              <w:spacing w:before="60" w:after="60"/>
              <w:ind w:left="284"/>
              <w:rPr>
                <w:rFonts w:cs="Times New Roman"/>
                <w:sz w:val="21"/>
                <w:szCs w:val="18"/>
              </w:rPr>
            </w:pPr>
          </w:p>
        </w:tc>
        <w:tc>
          <w:tcPr>
            <w:tcW w:w="1697" w:type="pct"/>
            <w:shd w:val="clear" w:color="auto" w:fill="FFE599" w:themeFill="accent4" w:themeFillTint="66"/>
          </w:tcPr>
          <w:p w:rsidRPr="00C156DE" w:rsidR="00EE4D87" w:rsidP="0062549F" w:rsidRDefault="00EE4D87" w14:paraId="1D8D2E20" w14:textId="65D73F88">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Patient and carer travel</w:t>
            </w:r>
          </w:p>
        </w:tc>
        <w:tc>
          <w:tcPr>
            <w:tcW w:w="1258" w:type="pct"/>
            <w:shd w:val="clear" w:color="auto" w:fill="FFE599" w:themeFill="accent4" w:themeFillTint="66"/>
          </w:tcPr>
          <w:p w:rsidRPr="00072850" w:rsidR="00EE4D87" w:rsidP="0062549F" w:rsidRDefault="00EE4D87" w14:paraId="4C2F3181"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FFE599" w:themeFill="accent4" w:themeFillTint="66"/>
          </w:tcPr>
          <w:p w:rsidRPr="00C16886" w:rsidR="00EE4D87" w:rsidP="0062549F" w:rsidRDefault="00EE4D87" w14:paraId="498AFE53"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3232505F"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val="restart"/>
            <w:tcBorders>
              <w:top w:val="none" w:color="auto" w:sz="0" w:space="0"/>
              <w:left w:val="none" w:color="auto" w:sz="0" w:space="0"/>
              <w:bottom w:val="none" w:color="auto" w:sz="0" w:space="0"/>
            </w:tcBorders>
            <w:shd w:val="clear" w:color="auto" w:fill="C5E0B3" w:themeFill="accent6" w:themeFillTint="66"/>
            <w:vAlign w:val="center"/>
          </w:tcPr>
          <w:p w:rsidRPr="00EE4D87" w:rsidR="00EE4D87" w:rsidP="00EE4D87" w:rsidRDefault="00C156DE" w14:paraId="2BB376D9" w14:textId="4EB1D15B">
            <w:pPr>
              <w:spacing w:before="60" w:after="60"/>
              <w:rPr>
                <w:rFonts w:cs="Times New Roman"/>
                <w:sz w:val="21"/>
                <w:szCs w:val="18"/>
              </w:rPr>
            </w:pPr>
            <w:r>
              <w:rPr>
                <w:rFonts w:cs="Times New Roman"/>
                <w:sz w:val="21"/>
                <w:szCs w:val="18"/>
              </w:rPr>
              <w:t xml:space="preserve">4. </w:t>
            </w:r>
            <w:r w:rsidR="00EE4D87">
              <w:rPr>
                <w:rFonts w:cs="Times New Roman"/>
                <w:sz w:val="21"/>
                <w:szCs w:val="18"/>
              </w:rPr>
              <w:t>Other Resources</w:t>
            </w:r>
          </w:p>
        </w:tc>
        <w:tc>
          <w:tcPr>
            <w:tcW w:w="1697" w:type="pct"/>
            <w:tcBorders>
              <w:top w:val="none" w:color="auto" w:sz="0" w:space="0"/>
              <w:bottom w:val="none" w:color="auto" w:sz="0" w:space="0"/>
            </w:tcBorders>
            <w:shd w:val="clear" w:color="auto" w:fill="C5E0B3" w:themeFill="accent6" w:themeFillTint="66"/>
          </w:tcPr>
          <w:p w:rsidRPr="00C156DE" w:rsidR="00EE4D87" w:rsidP="00C156DE" w:rsidRDefault="00EE4D87" w14:paraId="12B48B61" w14:textId="47F20B97">
            <w:pPr>
              <w:spacing w:before="60" w:after="60"/>
              <w:ind w:left="269"/>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Energy use</w:t>
            </w:r>
          </w:p>
        </w:tc>
        <w:tc>
          <w:tcPr>
            <w:tcW w:w="1258" w:type="pct"/>
            <w:tcBorders>
              <w:top w:val="none" w:color="auto" w:sz="0" w:space="0"/>
              <w:bottom w:val="none" w:color="auto" w:sz="0" w:space="0"/>
            </w:tcBorders>
            <w:shd w:val="clear" w:color="auto" w:fill="C5E0B3" w:themeFill="accent6" w:themeFillTint="66"/>
          </w:tcPr>
          <w:p w:rsidRPr="00072850" w:rsidR="00EE4D87" w:rsidP="0062549F" w:rsidRDefault="00EE4D87" w14:paraId="3353BD37"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C5E0B3" w:themeFill="accent6" w:themeFillTint="66"/>
          </w:tcPr>
          <w:p w:rsidRPr="00C16886" w:rsidR="00EE4D87" w:rsidP="0062549F" w:rsidRDefault="00EE4D87" w14:paraId="2E8EAA91"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2F371035"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C5E0B3" w:themeFill="accent6" w:themeFillTint="66"/>
          </w:tcPr>
          <w:p w:rsidRPr="00572E1D" w:rsidR="00EE4D87" w:rsidP="0062549F" w:rsidRDefault="00EE4D87" w14:paraId="0DF1CBCA" w14:textId="77777777">
            <w:pPr>
              <w:pStyle w:val="ListParagraph"/>
              <w:numPr>
                <w:ilvl w:val="0"/>
                <w:numId w:val="9"/>
              </w:numPr>
              <w:spacing w:before="60" w:after="60"/>
              <w:ind w:left="284" w:hanging="284"/>
              <w:rPr>
                <w:rFonts w:cs="Times New Roman"/>
                <w:sz w:val="21"/>
                <w:szCs w:val="18"/>
              </w:rPr>
            </w:pPr>
          </w:p>
        </w:tc>
        <w:tc>
          <w:tcPr>
            <w:tcW w:w="1697" w:type="pct"/>
            <w:shd w:val="clear" w:color="auto" w:fill="C5E0B3" w:themeFill="accent6" w:themeFillTint="66"/>
          </w:tcPr>
          <w:p w:rsidRPr="00C156DE" w:rsidR="00EE4D87" w:rsidP="00C156DE" w:rsidRDefault="00EE4D87" w14:paraId="4F42223B" w14:textId="1EE33841">
            <w:pPr>
              <w:spacing w:before="60" w:after="60"/>
              <w:ind w:left="269"/>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Water use</w:t>
            </w:r>
          </w:p>
        </w:tc>
        <w:tc>
          <w:tcPr>
            <w:tcW w:w="1258" w:type="pct"/>
            <w:shd w:val="clear" w:color="auto" w:fill="C5E0B3" w:themeFill="accent6" w:themeFillTint="66"/>
          </w:tcPr>
          <w:p w:rsidRPr="00072850" w:rsidR="00EE4D87" w:rsidP="0062549F" w:rsidRDefault="00EE4D87" w14:paraId="3728037B"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C5E0B3" w:themeFill="accent6" w:themeFillTint="66"/>
          </w:tcPr>
          <w:p w:rsidRPr="00C16886" w:rsidR="00EE4D87" w:rsidP="0062549F" w:rsidRDefault="00EE4D87" w14:paraId="151A5B8E"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3AD7D1E4"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C5E0B3" w:themeFill="accent6" w:themeFillTint="66"/>
          </w:tcPr>
          <w:p w:rsidRPr="00EE4D87" w:rsidR="00EE4D87" w:rsidP="00EE4D87" w:rsidRDefault="00EE4D87" w14:paraId="47314EFF" w14:textId="77777777">
            <w:pPr>
              <w:spacing w:before="60" w:after="60"/>
              <w:rPr>
                <w:rFonts w:cs="Times New Roman"/>
                <w:sz w:val="21"/>
                <w:szCs w:val="18"/>
              </w:rPr>
            </w:pPr>
          </w:p>
        </w:tc>
        <w:tc>
          <w:tcPr>
            <w:tcW w:w="1697" w:type="pct"/>
            <w:tcBorders>
              <w:top w:val="none" w:color="auto" w:sz="0" w:space="0"/>
              <w:bottom w:val="none" w:color="auto" w:sz="0" w:space="0"/>
            </w:tcBorders>
            <w:shd w:val="clear" w:color="auto" w:fill="C5E0B3" w:themeFill="accent6" w:themeFillTint="66"/>
          </w:tcPr>
          <w:p w:rsidRPr="00C156DE" w:rsidR="00EE4D87" w:rsidP="00C156DE" w:rsidRDefault="00EE4D87" w14:paraId="6E758EE1" w14:textId="1023C460">
            <w:pPr>
              <w:spacing w:before="60" w:after="60"/>
              <w:ind w:left="269"/>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Waste disposal</w:t>
            </w:r>
          </w:p>
        </w:tc>
        <w:tc>
          <w:tcPr>
            <w:tcW w:w="1258" w:type="pct"/>
            <w:tcBorders>
              <w:top w:val="none" w:color="auto" w:sz="0" w:space="0"/>
              <w:bottom w:val="none" w:color="auto" w:sz="0" w:space="0"/>
            </w:tcBorders>
            <w:shd w:val="clear" w:color="auto" w:fill="C5E0B3" w:themeFill="accent6" w:themeFillTint="66"/>
          </w:tcPr>
          <w:p w:rsidRPr="00072850" w:rsidR="00EE4D87" w:rsidP="0062549F" w:rsidRDefault="00EE4D87" w14:paraId="2EF72E79"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C5E0B3" w:themeFill="accent6" w:themeFillTint="66"/>
          </w:tcPr>
          <w:p w:rsidRPr="00C16886" w:rsidR="00EE4D87" w:rsidP="0062549F" w:rsidRDefault="00EE4D87" w14:paraId="5BBE9E9D"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40C3CB95"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val="restart"/>
            <w:shd w:val="clear" w:color="auto" w:fill="A9AAFF"/>
            <w:vAlign w:val="center"/>
          </w:tcPr>
          <w:p w:rsidR="00EE4D87" w:rsidP="00EE4D87" w:rsidRDefault="00C156DE" w14:paraId="700E8C7F" w14:textId="16B96AA6">
            <w:pPr>
              <w:spacing w:before="60" w:after="60"/>
              <w:rPr>
                <w:rFonts w:cs="Times New Roman"/>
                <w:b w:val="0"/>
                <w:bCs w:val="0"/>
                <w:sz w:val="21"/>
                <w:szCs w:val="18"/>
              </w:rPr>
            </w:pPr>
            <w:r>
              <w:rPr>
                <w:rFonts w:cs="Times New Roman"/>
                <w:sz w:val="21"/>
                <w:szCs w:val="18"/>
              </w:rPr>
              <w:t xml:space="preserve">5. </w:t>
            </w:r>
            <w:r w:rsidRPr="005B5EC8" w:rsidR="00EE4D87">
              <w:rPr>
                <w:rFonts w:cs="Times New Roman"/>
                <w:sz w:val="21"/>
                <w:szCs w:val="18"/>
              </w:rPr>
              <w:t>Units of healthcare activity</w:t>
            </w:r>
          </w:p>
          <w:p w:rsidR="00EE4D87" w:rsidP="00EE4D87" w:rsidRDefault="00EE4D87" w14:paraId="17B0610E" w14:textId="7CEB0A50">
            <w:pPr>
              <w:spacing w:before="60" w:after="60"/>
              <w:ind w:left="284"/>
              <w:jc w:val="center"/>
              <w:rPr>
                <w:rFonts w:cs="Times New Roman"/>
                <w:sz w:val="21"/>
                <w:szCs w:val="18"/>
              </w:rPr>
            </w:pPr>
          </w:p>
        </w:tc>
        <w:tc>
          <w:tcPr>
            <w:tcW w:w="1697" w:type="pct"/>
            <w:shd w:val="clear" w:color="auto" w:fill="A9AAFF"/>
          </w:tcPr>
          <w:p w:rsidRPr="00C156DE" w:rsidR="00EE4D87" w:rsidP="0062549F" w:rsidRDefault="00EE4D87" w14:paraId="6C23FDA0" w14:textId="08E36BEF">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Inpatient bed-day</w:t>
            </w:r>
          </w:p>
        </w:tc>
        <w:tc>
          <w:tcPr>
            <w:tcW w:w="1258" w:type="pct"/>
            <w:shd w:val="clear" w:color="auto" w:fill="A9AAFF"/>
          </w:tcPr>
          <w:p w:rsidRPr="00072850" w:rsidR="00EE4D87" w:rsidP="0062549F" w:rsidRDefault="00EE4D87" w14:paraId="3BC5CAD4"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A9AAFF"/>
          </w:tcPr>
          <w:p w:rsidRPr="00C16886" w:rsidR="00EE4D87" w:rsidP="0062549F" w:rsidRDefault="00EE4D87" w14:paraId="2E02E97A"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1DFD08F2"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A9AAFF"/>
          </w:tcPr>
          <w:p w:rsidR="00EE4D87" w:rsidP="0062549F" w:rsidRDefault="00EE4D87" w14:paraId="53D4F49C" w14:textId="2A4339D6">
            <w:pPr>
              <w:spacing w:before="60" w:after="60"/>
              <w:ind w:left="284"/>
              <w:rPr>
                <w:rFonts w:cs="Times New Roman"/>
                <w:sz w:val="21"/>
                <w:szCs w:val="18"/>
              </w:rPr>
            </w:pPr>
          </w:p>
        </w:tc>
        <w:tc>
          <w:tcPr>
            <w:tcW w:w="1697" w:type="pct"/>
            <w:tcBorders>
              <w:top w:val="none" w:color="auto" w:sz="0" w:space="0"/>
              <w:bottom w:val="none" w:color="auto" w:sz="0" w:space="0"/>
            </w:tcBorders>
            <w:shd w:val="clear" w:color="auto" w:fill="A9AAFF"/>
          </w:tcPr>
          <w:p w:rsidRPr="00C156DE" w:rsidR="00EE4D87" w:rsidP="0062549F" w:rsidRDefault="00EE4D87" w14:paraId="3265D9F0" w14:textId="64881686">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Outpatient appointment</w:t>
            </w:r>
          </w:p>
        </w:tc>
        <w:tc>
          <w:tcPr>
            <w:tcW w:w="1258" w:type="pct"/>
            <w:tcBorders>
              <w:top w:val="none" w:color="auto" w:sz="0" w:space="0"/>
              <w:bottom w:val="none" w:color="auto" w:sz="0" w:space="0"/>
            </w:tcBorders>
            <w:shd w:val="clear" w:color="auto" w:fill="A9AAFF"/>
          </w:tcPr>
          <w:p w:rsidRPr="00072850" w:rsidR="00EE4D87" w:rsidP="0062549F" w:rsidRDefault="00EE4D87" w14:paraId="0866989E"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A9AAFF"/>
          </w:tcPr>
          <w:p w:rsidRPr="00C16886" w:rsidR="00EE4D87" w:rsidP="0062549F" w:rsidRDefault="00EE4D87" w14:paraId="62F9A35D"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r w:rsidRPr="00C34151" w:rsidR="00C156DE" w:rsidTr="00C46745" w14:paraId="2ADF9348" w14:textId="77777777">
        <w:trPr>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shd w:val="clear" w:color="auto" w:fill="A9AAFF"/>
          </w:tcPr>
          <w:p w:rsidR="00EE4D87" w:rsidP="0062549F" w:rsidRDefault="00EE4D87" w14:paraId="70901E7D" w14:textId="232C332A">
            <w:pPr>
              <w:spacing w:before="60" w:after="60"/>
              <w:ind w:left="284"/>
              <w:rPr>
                <w:rFonts w:cs="Times New Roman"/>
                <w:sz w:val="21"/>
                <w:szCs w:val="18"/>
              </w:rPr>
            </w:pPr>
          </w:p>
        </w:tc>
        <w:tc>
          <w:tcPr>
            <w:tcW w:w="1697" w:type="pct"/>
            <w:shd w:val="clear" w:color="auto" w:fill="A9AAFF"/>
          </w:tcPr>
          <w:p w:rsidRPr="00C156DE" w:rsidR="00EE4D87" w:rsidP="0062549F" w:rsidRDefault="00EE4D87" w14:paraId="0F4CDD72" w14:textId="2BB8EE06">
            <w:pPr>
              <w:spacing w:before="60" w:after="60"/>
              <w:ind w:left="284"/>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C156DE">
              <w:rPr>
                <w:rFonts w:cs="Times New Roman"/>
                <w:sz w:val="20"/>
                <w:szCs w:val="20"/>
              </w:rPr>
              <w:t>GP appointment</w:t>
            </w:r>
          </w:p>
        </w:tc>
        <w:tc>
          <w:tcPr>
            <w:tcW w:w="1258" w:type="pct"/>
            <w:shd w:val="clear" w:color="auto" w:fill="A9AAFF"/>
          </w:tcPr>
          <w:p w:rsidRPr="00072850" w:rsidR="00EE4D87" w:rsidP="0062549F" w:rsidRDefault="00EE4D87" w14:paraId="12D8145E" w14:textId="77777777">
            <w:pPr>
              <w:spacing w:before="60" w:after="60"/>
              <w:jc w:val="center"/>
              <w:cnfStyle w:val="000000000000" w:firstRow="0" w:lastRow="0" w:firstColumn="0" w:lastColumn="0" w:oddVBand="0" w:evenVBand="0" w:oddHBand="0" w:evenHBand="0" w:firstRowFirstColumn="0" w:firstRowLastColumn="0" w:lastRowFirstColumn="0" w:lastRowLastColumn="0"/>
              <w:rPr>
                <w:rFonts w:cs="Times New Roman" w:asciiTheme="majorHAnsi" w:hAnsiTheme="majorHAnsi"/>
              </w:rPr>
            </w:pPr>
          </w:p>
        </w:tc>
        <w:tc>
          <w:tcPr>
            <w:tcW w:w="1403" w:type="pct"/>
            <w:shd w:val="clear" w:color="auto" w:fill="A9AAFF"/>
          </w:tcPr>
          <w:p w:rsidRPr="00C16886" w:rsidR="00EE4D87" w:rsidP="0062549F" w:rsidRDefault="00EE4D87" w14:paraId="0692053C" w14:textId="77777777">
            <w:pPr>
              <w:spacing w:before="60" w:after="60"/>
              <w:cnfStyle w:val="000000000000" w:firstRow="0" w:lastRow="0" w:firstColumn="0" w:lastColumn="0" w:oddVBand="0" w:evenVBand="0" w:oddHBand="0" w:evenHBand="0" w:firstRowFirstColumn="0" w:firstRowLastColumn="0" w:lastRowFirstColumn="0" w:lastRowLastColumn="0"/>
              <w:rPr>
                <w:rFonts w:cs="Times New Roman"/>
                <w:sz w:val="21"/>
                <w:szCs w:val="18"/>
              </w:rPr>
            </w:pPr>
          </w:p>
        </w:tc>
      </w:tr>
      <w:tr w:rsidRPr="00C34151" w:rsidR="00C156DE" w:rsidTr="005F0E56" w14:paraId="6A96CC9B" w14:textId="77777777">
        <w:trPr>
          <w:cnfStyle w:val="000000100000" w:firstRow="0" w:lastRow="0" w:firstColumn="0" w:lastColumn="0" w:oddVBand="0" w:evenVBand="0" w:oddHBand="1" w:evenHBand="0" w:firstRowFirstColumn="0" w:firstRowLastColumn="0" w:lastRowFirstColumn="0" w:lastRowLastColumn="0"/>
          <w:trHeight w:val="567" w:hRule="exact"/>
        </w:trPr>
        <w:tc>
          <w:tcPr>
            <w:cnfStyle w:val="001000000000" w:firstRow="0" w:lastRow="0" w:firstColumn="1" w:lastColumn="0" w:oddVBand="0" w:evenVBand="0" w:oddHBand="0" w:evenHBand="0" w:firstRowFirstColumn="0" w:firstRowLastColumn="0" w:lastRowFirstColumn="0" w:lastRowLastColumn="0"/>
            <w:tcW w:w="642" w:type="pct"/>
            <w:vMerge/>
            <w:tcBorders>
              <w:top w:val="none" w:color="auto" w:sz="0" w:space="0"/>
              <w:left w:val="none" w:color="auto" w:sz="0" w:space="0"/>
              <w:bottom w:val="none" w:color="auto" w:sz="0" w:space="0"/>
            </w:tcBorders>
            <w:shd w:val="clear" w:color="auto" w:fill="A9AAFF"/>
          </w:tcPr>
          <w:p w:rsidR="00EE4D87" w:rsidP="0062549F" w:rsidRDefault="00EE4D87" w14:paraId="534DC621" w14:textId="4057AF82">
            <w:pPr>
              <w:spacing w:before="60" w:after="60"/>
              <w:ind w:left="284"/>
              <w:rPr>
                <w:rFonts w:cs="Times New Roman"/>
                <w:sz w:val="21"/>
                <w:szCs w:val="18"/>
              </w:rPr>
            </w:pPr>
          </w:p>
        </w:tc>
        <w:tc>
          <w:tcPr>
            <w:tcW w:w="1697" w:type="pct"/>
            <w:tcBorders>
              <w:top w:val="none" w:color="auto" w:sz="0" w:space="0"/>
              <w:bottom w:val="none" w:color="auto" w:sz="0" w:space="0"/>
            </w:tcBorders>
            <w:shd w:val="clear" w:color="auto" w:fill="A9AAFF"/>
          </w:tcPr>
          <w:p w:rsidRPr="00C156DE" w:rsidR="00EE4D87" w:rsidP="0062549F" w:rsidRDefault="00EE4D87" w14:paraId="5E220BBE" w14:textId="63EE9818">
            <w:pPr>
              <w:spacing w:before="60" w:after="60"/>
              <w:ind w:left="284"/>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C156DE">
              <w:rPr>
                <w:rFonts w:cs="Times New Roman"/>
                <w:sz w:val="20"/>
                <w:szCs w:val="20"/>
              </w:rPr>
              <w:t>Surgical or other procedure</w:t>
            </w:r>
          </w:p>
        </w:tc>
        <w:tc>
          <w:tcPr>
            <w:tcW w:w="1258" w:type="pct"/>
            <w:tcBorders>
              <w:top w:val="none" w:color="auto" w:sz="0" w:space="0"/>
              <w:bottom w:val="none" w:color="auto" w:sz="0" w:space="0"/>
            </w:tcBorders>
            <w:shd w:val="clear" w:color="auto" w:fill="A9AAFF"/>
          </w:tcPr>
          <w:p w:rsidRPr="00072850" w:rsidR="00EE4D87" w:rsidP="0062549F" w:rsidRDefault="00EE4D87" w14:paraId="5B296904" w14:textId="77777777">
            <w:pPr>
              <w:spacing w:before="60" w:after="60"/>
              <w:jc w:val="center"/>
              <w:cnfStyle w:val="000000100000" w:firstRow="0" w:lastRow="0" w:firstColumn="0" w:lastColumn="0" w:oddVBand="0" w:evenVBand="0" w:oddHBand="1" w:evenHBand="0" w:firstRowFirstColumn="0" w:firstRowLastColumn="0" w:lastRowFirstColumn="0" w:lastRowLastColumn="0"/>
              <w:rPr>
                <w:rFonts w:cs="Times New Roman" w:asciiTheme="majorHAnsi" w:hAnsiTheme="majorHAnsi"/>
              </w:rPr>
            </w:pPr>
          </w:p>
        </w:tc>
        <w:tc>
          <w:tcPr>
            <w:tcW w:w="1403" w:type="pct"/>
            <w:tcBorders>
              <w:top w:val="none" w:color="auto" w:sz="0" w:space="0"/>
              <w:bottom w:val="none" w:color="auto" w:sz="0" w:space="0"/>
              <w:right w:val="none" w:color="auto" w:sz="0" w:space="0"/>
            </w:tcBorders>
            <w:shd w:val="clear" w:color="auto" w:fill="A9AAFF"/>
          </w:tcPr>
          <w:p w:rsidRPr="00C16886" w:rsidR="00EE4D87" w:rsidP="0062549F" w:rsidRDefault="00EE4D87" w14:paraId="5EAE94FE" w14:textId="77777777">
            <w:pPr>
              <w:spacing w:before="60" w:after="60"/>
              <w:cnfStyle w:val="000000100000" w:firstRow="0" w:lastRow="0" w:firstColumn="0" w:lastColumn="0" w:oddVBand="0" w:evenVBand="0" w:oddHBand="1" w:evenHBand="0" w:firstRowFirstColumn="0" w:firstRowLastColumn="0" w:lastRowFirstColumn="0" w:lastRowLastColumn="0"/>
              <w:rPr>
                <w:rFonts w:cs="Times New Roman"/>
                <w:sz w:val="21"/>
                <w:szCs w:val="18"/>
              </w:rPr>
            </w:pPr>
          </w:p>
        </w:tc>
      </w:tr>
    </w:tbl>
    <w:p w:rsidR="0062549F" w:rsidP="796504BD" w:rsidRDefault="0062549F" w14:paraId="3F5FCCB1" w14:textId="1D118D26">
      <w:pPr>
        <w:pStyle w:val="Body"/>
        <w:spacing w:after="120"/>
      </w:pPr>
    </w:p>
    <w:p w:rsidRPr="00293736" w:rsidR="0062549F" w:rsidP="00200BD0" w:rsidRDefault="0062549F" w14:paraId="2173547E" w14:textId="1AF39083">
      <w:pPr>
        <w:pStyle w:val="Heading2"/>
      </w:pPr>
      <w:bookmarkStart w:name="_Table_2._Calculating" w:id="6"/>
      <w:bookmarkEnd w:id="6"/>
      <w:r>
        <w:t>Table 2. Calculating change in carbon footprint</w:t>
      </w:r>
    </w:p>
    <w:tbl>
      <w:tblPr>
        <w:tblStyle w:val="TableGrid"/>
        <w:tblW w:w="0" w:type="auto"/>
        <w:tblLook w:val="04A0" w:firstRow="1" w:lastRow="0" w:firstColumn="1" w:lastColumn="0" w:noHBand="0" w:noVBand="1"/>
      </w:tblPr>
      <w:tblGrid>
        <w:gridCol w:w="2181"/>
        <w:gridCol w:w="2181"/>
        <w:gridCol w:w="2181"/>
        <w:gridCol w:w="2181"/>
      </w:tblGrid>
      <w:tr w:rsidRPr="00293736" w:rsidR="0062549F" w:rsidTr="0062549F" w14:paraId="47AA433F" w14:textId="77777777">
        <w:trPr>
          <w:trHeight w:val="908"/>
        </w:trPr>
        <w:tc>
          <w:tcPr>
            <w:tcW w:w="2181" w:type="dxa"/>
          </w:tcPr>
          <w:p w:rsidRPr="00293736" w:rsidR="0062549F" w:rsidP="0062549F" w:rsidRDefault="0062549F" w14:paraId="607D2B61"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color w:val="auto"/>
                <w:sz w:val="22"/>
                <w:szCs w:val="22"/>
                <w:lang w:val="en-GB"/>
              </w:rPr>
            </w:pPr>
            <w:r w:rsidRPr="00293736">
              <w:rPr>
                <w:rFonts w:cs="Arial" w:asciiTheme="majorHAnsi" w:hAnsiTheme="majorHAnsi" w:eastAsiaTheme="minorHAnsi"/>
                <w:color w:val="auto"/>
                <w:sz w:val="22"/>
                <w:szCs w:val="22"/>
                <w:lang w:val="en-GB"/>
              </w:rPr>
              <w:t>Activity</w:t>
            </w:r>
            <w:r>
              <w:rPr>
                <w:rFonts w:cs="Arial" w:asciiTheme="majorHAnsi" w:hAnsiTheme="majorHAnsi" w:eastAsiaTheme="minorHAnsi"/>
                <w:color w:val="auto"/>
                <w:sz w:val="22"/>
                <w:szCs w:val="22"/>
                <w:lang w:val="en-GB"/>
              </w:rPr>
              <w:t xml:space="preserve">/resource </w:t>
            </w:r>
          </w:p>
        </w:tc>
        <w:tc>
          <w:tcPr>
            <w:tcW w:w="2181" w:type="dxa"/>
          </w:tcPr>
          <w:p w:rsidRPr="00293736" w:rsidR="0062549F" w:rsidP="0062549F" w:rsidRDefault="0062549F" w14:paraId="3CF61EA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color w:val="auto"/>
                <w:sz w:val="22"/>
                <w:szCs w:val="22"/>
                <w:lang w:val="en-GB"/>
              </w:rPr>
            </w:pPr>
            <w:r>
              <w:rPr>
                <w:rFonts w:cs="Arial" w:asciiTheme="majorHAnsi" w:hAnsiTheme="majorHAnsi" w:eastAsiaTheme="minorHAnsi"/>
                <w:color w:val="auto"/>
                <w:sz w:val="22"/>
                <w:szCs w:val="22"/>
                <w:lang w:val="en-GB"/>
              </w:rPr>
              <w:t>Activity change: c</w:t>
            </w:r>
            <w:r w:rsidRPr="00293736">
              <w:rPr>
                <w:rFonts w:cs="Arial" w:asciiTheme="majorHAnsi" w:hAnsiTheme="majorHAnsi" w:eastAsiaTheme="minorHAnsi"/>
                <w:color w:val="auto"/>
                <w:sz w:val="22"/>
                <w:szCs w:val="22"/>
                <w:lang w:val="en-GB"/>
              </w:rPr>
              <w:t>hange in</w:t>
            </w:r>
            <w:r>
              <w:rPr>
                <w:rFonts w:cs="Arial" w:asciiTheme="majorHAnsi" w:hAnsiTheme="majorHAnsi" w:eastAsiaTheme="minorHAnsi"/>
                <w:color w:val="auto"/>
                <w:sz w:val="22"/>
                <w:szCs w:val="22"/>
                <w:lang w:val="en-GB"/>
              </w:rPr>
              <w:t xml:space="preserve"> each</w:t>
            </w:r>
            <w:r w:rsidRPr="00293736">
              <w:rPr>
                <w:rFonts w:cs="Arial" w:asciiTheme="majorHAnsi" w:hAnsiTheme="majorHAnsi" w:eastAsiaTheme="minorHAnsi"/>
                <w:color w:val="auto"/>
                <w:sz w:val="22"/>
                <w:szCs w:val="22"/>
                <w:lang w:val="en-GB"/>
              </w:rPr>
              <w:t xml:space="preserve"> a</w:t>
            </w:r>
            <w:r>
              <w:rPr>
                <w:rFonts w:cs="Arial" w:asciiTheme="majorHAnsi" w:hAnsiTheme="majorHAnsi" w:eastAsiaTheme="minorHAnsi"/>
                <w:color w:val="auto"/>
                <w:sz w:val="22"/>
                <w:szCs w:val="22"/>
                <w:lang w:val="en-GB"/>
              </w:rPr>
              <w:t xml:space="preserve">ctivity/ resource </w:t>
            </w:r>
            <w:r w:rsidRPr="00293736">
              <w:rPr>
                <w:rFonts w:cs="Arial" w:asciiTheme="majorHAnsi" w:hAnsiTheme="majorHAnsi" w:eastAsiaTheme="minorHAnsi"/>
                <w:color w:val="auto"/>
                <w:sz w:val="22"/>
                <w:szCs w:val="22"/>
                <w:lang w:val="en-GB"/>
              </w:rPr>
              <w:t>over defined period</w:t>
            </w:r>
          </w:p>
        </w:tc>
        <w:tc>
          <w:tcPr>
            <w:tcW w:w="2181" w:type="dxa"/>
          </w:tcPr>
          <w:p w:rsidRPr="00293736" w:rsidR="0062549F" w:rsidP="0062549F" w:rsidRDefault="0062549F" w14:paraId="4901B9AA"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color w:val="auto"/>
                <w:sz w:val="22"/>
                <w:szCs w:val="22"/>
                <w:lang w:val="en-GB"/>
              </w:rPr>
            </w:pPr>
            <w:r w:rsidRPr="00293736">
              <w:rPr>
                <w:rFonts w:cs="Arial" w:asciiTheme="majorHAnsi" w:hAnsiTheme="majorHAnsi" w:eastAsiaTheme="minorHAnsi"/>
                <w:color w:val="auto"/>
                <w:sz w:val="22"/>
                <w:szCs w:val="22"/>
                <w:lang w:val="en-GB"/>
              </w:rPr>
              <w:t>Emissions factor (kgCO</w:t>
            </w:r>
            <w:r w:rsidRPr="00293736">
              <w:rPr>
                <w:rFonts w:cs="Arial" w:asciiTheme="majorHAnsi" w:hAnsiTheme="majorHAnsi" w:eastAsiaTheme="minorHAnsi"/>
                <w:color w:val="auto"/>
                <w:sz w:val="22"/>
                <w:szCs w:val="22"/>
                <w:vertAlign w:val="subscript"/>
                <w:lang w:val="en-GB"/>
              </w:rPr>
              <w:t>2</w:t>
            </w:r>
            <w:r>
              <w:rPr>
                <w:rFonts w:cs="Arial" w:asciiTheme="majorHAnsi" w:hAnsiTheme="majorHAnsi" w:eastAsiaTheme="minorHAnsi"/>
                <w:color w:val="auto"/>
                <w:sz w:val="22"/>
                <w:szCs w:val="22"/>
                <w:lang w:val="en-GB"/>
              </w:rPr>
              <w:t xml:space="preserve">e per </w:t>
            </w:r>
            <w:r w:rsidRPr="003F5F07">
              <w:rPr>
                <w:rFonts w:cs="Arial" w:asciiTheme="majorHAnsi" w:hAnsiTheme="majorHAnsi" w:eastAsiaTheme="minorHAnsi"/>
                <w:i/>
                <w:color w:val="auto"/>
                <w:sz w:val="22"/>
                <w:szCs w:val="22"/>
                <w:lang w:val="en-GB"/>
              </w:rPr>
              <w:t>[unit should match units for activity/resource]</w:t>
            </w:r>
            <w:r w:rsidRPr="003F5F07">
              <w:rPr>
                <w:rFonts w:cs="Arial" w:asciiTheme="majorHAnsi" w:hAnsiTheme="majorHAnsi" w:eastAsiaTheme="minorHAnsi"/>
                <w:color w:val="auto"/>
                <w:sz w:val="22"/>
                <w:szCs w:val="22"/>
                <w:lang w:val="en-GB"/>
              </w:rPr>
              <w:t>)</w:t>
            </w:r>
          </w:p>
        </w:tc>
        <w:tc>
          <w:tcPr>
            <w:tcW w:w="2181" w:type="dxa"/>
          </w:tcPr>
          <w:p w:rsidRPr="00293736" w:rsidR="0062549F" w:rsidP="0062549F" w:rsidRDefault="0062549F" w14:paraId="623C8AEB"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color w:val="auto"/>
                <w:sz w:val="22"/>
                <w:szCs w:val="22"/>
                <w:lang w:val="en-GB"/>
              </w:rPr>
            </w:pPr>
            <w:r>
              <w:rPr>
                <w:rFonts w:cs="Arial" w:asciiTheme="majorHAnsi" w:hAnsiTheme="majorHAnsi" w:eastAsiaTheme="minorHAnsi"/>
                <w:color w:val="auto"/>
                <w:sz w:val="22"/>
                <w:szCs w:val="22"/>
                <w:lang w:val="en-GB"/>
              </w:rPr>
              <w:t>Carbon impact: a</w:t>
            </w:r>
            <w:r w:rsidRPr="00293736">
              <w:rPr>
                <w:rFonts w:cs="Arial" w:asciiTheme="majorHAnsi" w:hAnsiTheme="majorHAnsi" w:eastAsiaTheme="minorHAnsi"/>
                <w:color w:val="auto"/>
                <w:sz w:val="22"/>
                <w:szCs w:val="22"/>
                <w:lang w:val="en-GB"/>
              </w:rPr>
              <w:t xml:space="preserve">ctivity </w:t>
            </w:r>
            <w:r>
              <w:rPr>
                <w:rFonts w:cs="Arial" w:asciiTheme="majorHAnsi" w:hAnsiTheme="majorHAnsi" w:eastAsiaTheme="minorHAnsi"/>
                <w:color w:val="auto"/>
                <w:sz w:val="22"/>
                <w:szCs w:val="22"/>
                <w:lang w:val="en-GB"/>
              </w:rPr>
              <w:t>change</w:t>
            </w:r>
            <w:r w:rsidRPr="00293736">
              <w:rPr>
                <w:rFonts w:cs="Arial" w:asciiTheme="majorHAnsi" w:hAnsiTheme="majorHAnsi" w:eastAsiaTheme="minorHAnsi"/>
                <w:color w:val="auto"/>
                <w:sz w:val="22"/>
                <w:szCs w:val="22"/>
                <w:lang w:val="en-GB"/>
              </w:rPr>
              <w:t xml:space="preserve"> x emissions factor </w:t>
            </w:r>
            <w:r>
              <w:rPr>
                <w:rFonts w:cs="Arial" w:asciiTheme="majorHAnsi" w:hAnsiTheme="majorHAnsi" w:eastAsiaTheme="minorHAnsi"/>
                <w:color w:val="auto"/>
                <w:sz w:val="22"/>
                <w:szCs w:val="22"/>
                <w:lang w:val="en-GB"/>
              </w:rPr>
              <w:t>(kgCO</w:t>
            </w:r>
            <w:r w:rsidRPr="003F5F07">
              <w:rPr>
                <w:rFonts w:cs="Arial" w:asciiTheme="majorHAnsi" w:hAnsiTheme="majorHAnsi" w:eastAsiaTheme="minorHAnsi"/>
                <w:color w:val="auto"/>
                <w:sz w:val="22"/>
                <w:szCs w:val="22"/>
                <w:vertAlign w:val="subscript"/>
                <w:lang w:val="en-GB"/>
              </w:rPr>
              <w:t>2</w:t>
            </w:r>
            <w:r>
              <w:rPr>
                <w:rFonts w:cs="Arial" w:asciiTheme="majorHAnsi" w:hAnsiTheme="majorHAnsi" w:eastAsiaTheme="minorHAnsi"/>
                <w:color w:val="auto"/>
                <w:sz w:val="22"/>
                <w:szCs w:val="22"/>
                <w:lang w:val="en-GB"/>
              </w:rPr>
              <w:t>e)</w:t>
            </w:r>
          </w:p>
        </w:tc>
      </w:tr>
      <w:tr w:rsidR="0062549F" w:rsidTr="0062549F" w14:paraId="3DB8F3FA" w14:textId="77777777">
        <w:trPr>
          <w:trHeight w:val="576"/>
        </w:trPr>
        <w:tc>
          <w:tcPr>
            <w:tcW w:w="2181" w:type="dxa"/>
          </w:tcPr>
          <w:p w:rsidR="0062549F" w:rsidP="0062549F" w:rsidRDefault="0062549F" w14:paraId="69E2949C"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1.</w:t>
            </w:r>
          </w:p>
        </w:tc>
        <w:tc>
          <w:tcPr>
            <w:tcW w:w="2181" w:type="dxa"/>
          </w:tcPr>
          <w:p w:rsidR="0062549F" w:rsidP="0062549F" w:rsidRDefault="0062549F" w14:paraId="346C24E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33CF770C"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3916E0C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r w:rsidR="0062549F" w:rsidTr="0062549F" w14:paraId="7397C914" w14:textId="77777777">
        <w:trPr>
          <w:trHeight w:val="576"/>
        </w:trPr>
        <w:tc>
          <w:tcPr>
            <w:tcW w:w="2181" w:type="dxa"/>
          </w:tcPr>
          <w:p w:rsidR="0062549F" w:rsidP="0062549F" w:rsidRDefault="0062549F" w14:paraId="7B748992"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2.</w:t>
            </w:r>
          </w:p>
        </w:tc>
        <w:tc>
          <w:tcPr>
            <w:tcW w:w="2181" w:type="dxa"/>
          </w:tcPr>
          <w:p w:rsidR="0062549F" w:rsidP="0062549F" w:rsidRDefault="0062549F" w14:paraId="40CE9861"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50B8A245"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56361385"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r w:rsidR="0062549F" w:rsidTr="0062549F" w14:paraId="54D0EAAA" w14:textId="77777777">
        <w:trPr>
          <w:trHeight w:val="576"/>
        </w:trPr>
        <w:tc>
          <w:tcPr>
            <w:tcW w:w="2181" w:type="dxa"/>
          </w:tcPr>
          <w:p w:rsidR="0062549F" w:rsidP="0062549F" w:rsidRDefault="0062549F" w14:paraId="2109F675"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3.</w:t>
            </w:r>
          </w:p>
        </w:tc>
        <w:tc>
          <w:tcPr>
            <w:tcW w:w="2181" w:type="dxa"/>
          </w:tcPr>
          <w:p w:rsidR="0062549F" w:rsidP="0062549F" w:rsidRDefault="0062549F" w14:paraId="1640B974"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4C174D8A"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35067C07"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r w:rsidR="0062549F" w:rsidTr="0062549F" w14:paraId="30D03A26" w14:textId="77777777">
        <w:trPr>
          <w:trHeight w:val="576"/>
        </w:trPr>
        <w:tc>
          <w:tcPr>
            <w:tcW w:w="2181" w:type="dxa"/>
          </w:tcPr>
          <w:p w:rsidR="0062549F" w:rsidP="0062549F" w:rsidRDefault="0062549F" w14:paraId="6DC75897"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4.</w:t>
            </w:r>
          </w:p>
        </w:tc>
        <w:tc>
          <w:tcPr>
            <w:tcW w:w="2181" w:type="dxa"/>
          </w:tcPr>
          <w:p w:rsidR="0062549F" w:rsidP="0062549F" w:rsidRDefault="0062549F" w14:paraId="139E9B15"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46B042C7"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72FEB77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r w:rsidR="0062549F" w:rsidTr="0062549F" w14:paraId="4BB11C9D" w14:textId="77777777">
        <w:trPr>
          <w:trHeight w:val="576"/>
        </w:trPr>
        <w:tc>
          <w:tcPr>
            <w:tcW w:w="2181" w:type="dxa"/>
          </w:tcPr>
          <w:p w:rsidR="0062549F" w:rsidP="0062549F" w:rsidRDefault="0062549F" w14:paraId="3F53A463"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5.</w:t>
            </w:r>
          </w:p>
        </w:tc>
        <w:tc>
          <w:tcPr>
            <w:tcW w:w="2181" w:type="dxa"/>
          </w:tcPr>
          <w:p w:rsidR="0062549F" w:rsidP="0062549F" w:rsidRDefault="0062549F" w14:paraId="06D648FA"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65BA5E95"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39CB6A13"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r w:rsidR="0062549F" w:rsidTr="0062549F" w14:paraId="19AEE8D9" w14:textId="77777777">
        <w:trPr>
          <w:trHeight w:val="344"/>
        </w:trPr>
        <w:tc>
          <w:tcPr>
            <w:tcW w:w="2181" w:type="dxa"/>
          </w:tcPr>
          <w:p w:rsidR="0062549F" w:rsidP="0062549F" w:rsidRDefault="0062549F" w14:paraId="64A39856"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73180B42"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c>
          <w:tcPr>
            <w:tcW w:w="2181" w:type="dxa"/>
          </w:tcPr>
          <w:p w:rsidR="0062549F" w:rsidP="0062549F" w:rsidRDefault="0062549F" w14:paraId="7C74D204"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jc w:val="right"/>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Total change in carbon footprint (kgCO</w:t>
            </w:r>
            <w:r w:rsidRPr="00293736">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w:t>
            </w:r>
          </w:p>
        </w:tc>
        <w:tc>
          <w:tcPr>
            <w:tcW w:w="2181" w:type="dxa"/>
          </w:tcPr>
          <w:p w:rsidR="0062549F" w:rsidP="0062549F" w:rsidRDefault="0062549F" w14:paraId="28A9EB26"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tc>
      </w:tr>
    </w:tbl>
    <w:p w:rsidR="004E74E3" w:rsidP="796504BD" w:rsidRDefault="004E74E3" w14:paraId="4D976DA1" w14:textId="73200975">
      <w:pPr>
        <w:pStyle w:val="Normal"/>
        <w:rPr>
          <w:rFonts w:ascii="Calibri Light" w:hAnsi="Calibri Light" w:cs="Arial" w:asciiTheme="majorAscii" w:hAnsiTheme="majorAscii"/>
          <w:b w:val="1"/>
          <w:bCs w:val="1"/>
        </w:rPr>
      </w:pPr>
    </w:p>
    <w:p w:rsidR="008D4773" w:rsidP="00200BD0" w:rsidRDefault="008D4773" w14:paraId="4CFAEEC2" w14:textId="3260FBF9">
      <w:pPr>
        <w:pStyle w:val="Heading2"/>
      </w:pPr>
      <w:bookmarkStart w:name="_Non-carbon_impacts" w:id="7"/>
      <w:bookmarkEnd w:id="7"/>
      <w:r>
        <w:t>Non-carbon impacts</w:t>
      </w:r>
    </w:p>
    <w:p w:rsidRPr="00EF3138" w:rsidR="008D4773" w:rsidP="008D4773" w:rsidRDefault="008D4773" w14:paraId="51A67772" w14:textId="77777777">
      <w:pPr>
        <w:rPr>
          <w:sz w:val="22"/>
          <w:szCs w:val="22"/>
        </w:rPr>
      </w:pPr>
      <w:r>
        <w:rPr>
          <w:sz w:val="22"/>
          <w:szCs w:val="22"/>
        </w:rPr>
        <w:t>Carbon footprint is an important measure of environmental impact, but it is not the only one.</w:t>
      </w:r>
      <w:r w:rsidRPr="00EF3138">
        <w:rPr>
          <w:sz w:val="22"/>
          <w:szCs w:val="22"/>
        </w:rPr>
        <w:t xml:space="preserve"> </w:t>
      </w:r>
      <w:r>
        <w:rPr>
          <w:sz w:val="22"/>
          <w:szCs w:val="22"/>
        </w:rPr>
        <w:t>Consider whether any of the following environmental impact categories apply to your project, too:</w:t>
      </w:r>
    </w:p>
    <w:p w:rsidRPr="00EF3138" w:rsidR="008D4773" w:rsidP="008D4773" w:rsidRDefault="008D4773" w14:paraId="7A412AA0" w14:textId="61B7919D">
      <w:pPr>
        <w:pStyle w:val="ListParagraph"/>
        <w:numPr>
          <w:ilvl w:val="0"/>
          <w:numId w:val="1"/>
        </w:numPr>
        <w:spacing w:after="160" w:line="259" w:lineRule="auto"/>
        <w:rPr>
          <w:sz w:val="22"/>
          <w:szCs w:val="22"/>
        </w:rPr>
      </w:pPr>
      <w:r w:rsidRPr="00EF3138">
        <w:rPr>
          <w:b/>
          <w:bCs/>
          <w:sz w:val="22"/>
          <w:szCs w:val="22"/>
        </w:rPr>
        <w:t>Air pollution</w:t>
      </w:r>
      <w:r>
        <w:rPr>
          <w:b/>
          <w:bCs/>
          <w:sz w:val="22"/>
          <w:szCs w:val="22"/>
        </w:rPr>
        <w:t xml:space="preserve"> </w:t>
      </w:r>
      <w:r w:rsidRPr="00EF3138">
        <w:rPr>
          <w:sz w:val="22"/>
          <w:szCs w:val="22"/>
        </w:rPr>
        <w:t xml:space="preserve">from </w:t>
      </w:r>
      <w:r>
        <w:rPr>
          <w:sz w:val="22"/>
          <w:szCs w:val="22"/>
        </w:rPr>
        <w:t xml:space="preserve">burning </w:t>
      </w:r>
      <w:r w:rsidRPr="00EF3138">
        <w:rPr>
          <w:sz w:val="22"/>
          <w:szCs w:val="22"/>
        </w:rPr>
        <w:t>fossil fuel</w:t>
      </w:r>
      <w:r>
        <w:rPr>
          <w:sz w:val="22"/>
          <w:szCs w:val="22"/>
        </w:rPr>
        <w:t xml:space="preserve">s </w:t>
      </w:r>
      <w:r w:rsidR="007761BF">
        <w:rPr>
          <w:sz w:val="22"/>
          <w:szCs w:val="22"/>
        </w:rPr>
        <w:t xml:space="preserve">during </w:t>
      </w:r>
      <w:r>
        <w:rPr>
          <w:sz w:val="22"/>
          <w:szCs w:val="22"/>
        </w:rPr>
        <w:t>transport or power generation,</w:t>
      </w:r>
      <w:r w:rsidRPr="00EF3138">
        <w:rPr>
          <w:sz w:val="22"/>
          <w:szCs w:val="22"/>
        </w:rPr>
        <w:t xml:space="preserve"> or</w:t>
      </w:r>
      <w:r>
        <w:rPr>
          <w:sz w:val="22"/>
          <w:szCs w:val="22"/>
        </w:rPr>
        <w:t xml:space="preserve"> from</w:t>
      </w:r>
      <w:r w:rsidRPr="00EF3138">
        <w:rPr>
          <w:sz w:val="22"/>
          <w:szCs w:val="22"/>
        </w:rPr>
        <w:t xml:space="preserve"> waste incineration </w:t>
      </w:r>
    </w:p>
    <w:p w:rsidRPr="00EF3138" w:rsidR="008D4773" w:rsidP="008D4773" w:rsidRDefault="008D4773" w14:paraId="310D30A4" w14:textId="77777777">
      <w:pPr>
        <w:pStyle w:val="ListParagraph"/>
        <w:numPr>
          <w:ilvl w:val="0"/>
          <w:numId w:val="1"/>
        </w:numPr>
        <w:spacing w:after="160" w:line="259" w:lineRule="auto"/>
        <w:rPr>
          <w:sz w:val="22"/>
          <w:szCs w:val="22"/>
        </w:rPr>
      </w:pPr>
      <w:r w:rsidRPr="00EF3138">
        <w:rPr>
          <w:b/>
          <w:bCs/>
          <w:sz w:val="22"/>
          <w:szCs w:val="22"/>
        </w:rPr>
        <w:t>Deforestation, landscape degradation, loss of biodiversity</w:t>
      </w:r>
      <w:r w:rsidRPr="00EF3138">
        <w:rPr>
          <w:sz w:val="22"/>
          <w:szCs w:val="22"/>
        </w:rPr>
        <w:t xml:space="preserve"> </w:t>
      </w:r>
      <w:r>
        <w:rPr>
          <w:sz w:val="22"/>
          <w:szCs w:val="22"/>
        </w:rPr>
        <w:t xml:space="preserve">– from building and management of healthcare facilities, as well as building, </w:t>
      </w:r>
      <w:proofErr w:type="gramStart"/>
      <w:r w:rsidRPr="00EF3138">
        <w:rPr>
          <w:sz w:val="22"/>
          <w:szCs w:val="22"/>
        </w:rPr>
        <w:t>mining</w:t>
      </w:r>
      <w:proofErr w:type="gramEnd"/>
      <w:r w:rsidRPr="00EF3138">
        <w:rPr>
          <w:sz w:val="22"/>
          <w:szCs w:val="22"/>
        </w:rPr>
        <w:t xml:space="preserve"> and </w:t>
      </w:r>
      <w:r>
        <w:rPr>
          <w:sz w:val="22"/>
          <w:szCs w:val="22"/>
        </w:rPr>
        <w:t>cultivation</w:t>
      </w:r>
      <w:r w:rsidRPr="00EF3138">
        <w:rPr>
          <w:sz w:val="22"/>
          <w:szCs w:val="22"/>
        </w:rPr>
        <w:t xml:space="preserve"> </w:t>
      </w:r>
      <w:r>
        <w:rPr>
          <w:sz w:val="22"/>
          <w:szCs w:val="22"/>
        </w:rPr>
        <w:t>in the</w:t>
      </w:r>
      <w:r w:rsidRPr="00EF3138">
        <w:rPr>
          <w:sz w:val="22"/>
          <w:szCs w:val="22"/>
        </w:rPr>
        <w:t xml:space="preserve"> supply chain</w:t>
      </w:r>
      <w:r>
        <w:rPr>
          <w:sz w:val="22"/>
          <w:szCs w:val="22"/>
        </w:rPr>
        <w:t xml:space="preserve"> (including rubber plantations for glove manufacture)</w:t>
      </w:r>
    </w:p>
    <w:p w:rsidRPr="00EF3138" w:rsidR="008D4773" w:rsidP="008D4773" w:rsidRDefault="008D4773" w14:paraId="620FC86F" w14:textId="77777777">
      <w:pPr>
        <w:pStyle w:val="ListParagraph"/>
        <w:numPr>
          <w:ilvl w:val="0"/>
          <w:numId w:val="1"/>
        </w:numPr>
        <w:spacing w:after="160" w:line="259" w:lineRule="auto"/>
        <w:rPr>
          <w:sz w:val="22"/>
          <w:szCs w:val="22"/>
        </w:rPr>
      </w:pPr>
      <w:r w:rsidRPr="00EF3138">
        <w:rPr>
          <w:b/>
          <w:bCs/>
          <w:sz w:val="22"/>
          <w:szCs w:val="22"/>
        </w:rPr>
        <w:t>Depletion of scarce natural resources</w:t>
      </w:r>
      <w:r w:rsidRPr="00EF3138">
        <w:rPr>
          <w:sz w:val="22"/>
          <w:szCs w:val="22"/>
        </w:rPr>
        <w:t>, including fresh water</w:t>
      </w:r>
    </w:p>
    <w:p w:rsidR="004E74E3" w:rsidP="008D4773" w:rsidRDefault="008D4773" w14:paraId="0219C9D7" w14:textId="77777777">
      <w:pPr>
        <w:pStyle w:val="ListParagraph"/>
        <w:numPr>
          <w:ilvl w:val="0"/>
          <w:numId w:val="1"/>
        </w:numPr>
        <w:spacing w:after="160" w:line="259" w:lineRule="auto"/>
        <w:rPr>
          <w:sz w:val="22"/>
          <w:szCs w:val="22"/>
        </w:rPr>
      </w:pPr>
      <w:proofErr w:type="gramStart"/>
      <w:r w:rsidRPr="00EF3138">
        <w:rPr>
          <w:b/>
          <w:bCs/>
          <w:sz w:val="22"/>
          <w:szCs w:val="22"/>
        </w:rPr>
        <w:t>Bio-accumulation</w:t>
      </w:r>
      <w:proofErr w:type="gramEnd"/>
      <w:r w:rsidRPr="00EF3138">
        <w:rPr>
          <w:b/>
          <w:bCs/>
          <w:sz w:val="22"/>
          <w:szCs w:val="22"/>
        </w:rPr>
        <w:t xml:space="preserve"> and toxicity</w:t>
      </w:r>
      <w:r w:rsidRPr="00EF3138">
        <w:rPr>
          <w:sz w:val="22"/>
          <w:szCs w:val="22"/>
        </w:rPr>
        <w:t xml:space="preserve"> of chemicals entering the environment, often through water pollution (antibiotics, antidepressants, contraceptives, propofol)</w:t>
      </w:r>
    </w:p>
    <w:p w:rsidRPr="004E74E3" w:rsidR="0062549F" w:rsidP="008D4773" w:rsidRDefault="008D4773" w14:paraId="52541C8F" w14:textId="7A1E93D2">
      <w:pPr>
        <w:pStyle w:val="ListParagraph"/>
        <w:numPr>
          <w:ilvl w:val="0"/>
          <w:numId w:val="1"/>
        </w:numPr>
        <w:spacing w:after="160" w:line="259" w:lineRule="auto"/>
        <w:rPr>
          <w:sz w:val="22"/>
          <w:szCs w:val="22"/>
        </w:rPr>
      </w:pPr>
      <w:r w:rsidRPr="004E74E3">
        <w:rPr>
          <w:b/>
          <w:bCs/>
          <w:sz w:val="22"/>
          <w:szCs w:val="22"/>
        </w:rPr>
        <w:t>Plastic pollution</w:t>
      </w:r>
      <w:r w:rsidRPr="004E74E3">
        <w:rPr>
          <w:sz w:val="22"/>
          <w:szCs w:val="22"/>
        </w:rPr>
        <w:t xml:space="preserve"> from inadequate waste disposal systems / littering</w:t>
      </w:r>
      <w:r w:rsidRPr="004E74E3" w:rsidR="0062549F">
        <w:rPr>
          <w:rFonts w:cs="Arial" w:asciiTheme="majorHAnsi" w:hAnsiTheme="majorHAnsi"/>
          <w:b/>
          <w:szCs w:val="22"/>
        </w:rPr>
        <w:br w:type="page"/>
      </w:r>
    </w:p>
    <w:p w:rsidRPr="004C205B" w:rsidR="0062549F" w:rsidP="004E74E3" w:rsidRDefault="00C156DE" w14:paraId="261A3052" w14:textId="4946B7D5">
      <w:pPr>
        <w:pStyle w:val="Heading1"/>
        <w:rPr>
          <w:rFonts w:cs="Arial"/>
          <w:color w:val="16AEC6"/>
          <w:sz w:val="32"/>
          <w:szCs w:val="32"/>
        </w:rPr>
      </w:pPr>
      <w:bookmarkStart w:name="_Appendix" w:id="8"/>
      <w:bookmarkEnd w:id="8"/>
      <w:r w:rsidRPr="004C205B">
        <w:rPr>
          <w:sz w:val="32"/>
          <w:szCs w:val="32"/>
        </w:rPr>
        <w:t>Appendix</w:t>
      </w:r>
      <w:r w:rsidRPr="004C205B" w:rsidR="004E74E3">
        <w:rPr>
          <w:sz w:val="32"/>
          <w:szCs w:val="32"/>
        </w:rPr>
        <w:t xml:space="preserve">: </w:t>
      </w:r>
      <w:r w:rsidR="004C205B">
        <w:rPr>
          <w:rFonts w:cs="Arial"/>
          <w:color w:val="16AEC6"/>
          <w:sz w:val="32"/>
          <w:szCs w:val="32"/>
        </w:rPr>
        <w:t>U</w:t>
      </w:r>
      <w:r w:rsidRPr="004C205B" w:rsidR="0062549F">
        <w:rPr>
          <w:rFonts w:cs="Arial"/>
          <w:color w:val="16AEC6"/>
          <w:sz w:val="32"/>
          <w:szCs w:val="32"/>
        </w:rPr>
        <w:t>seful GHG emissions factors</w:t>
      </w:r>
    </w:p>
    <w:p w:rsidRPr="004E74E3" w:rsidR="004E74E3" w:rsidP="004E74E3" w:rsidRDefault="004E74E3" w14:paraId="0DCAFF21" w14:textId="77777777"/>
    <w:p w:rsidRPr="00085AFF" w:rsidR="0062549F" w:rsidP="0062549F" w:rsidRDefault="0062549F" w14:paraId="55BC6E63" w14:textId="77777777">
      <w:pPr>
        <w:pStyle w:val="Body"/>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cs="Arial" w:asciiTheme="majorHAnsi" w:hAnsiTheme="majorHAnsi" w:eastAsiaTheme="minorHAnsi"/>
          <w:b/>
          <w:color w:val="auto"/>
          <w:szCs w:val="22"/>
          <w:lang w:val="en-GB"/>
        </w:rPr>
      </w:pPr>
      <w:bookmarkStart w:name="_Hlk162518774" w:id="9"/>
      <w:r>
        <w:rPr>
          <w:rFonts w:cs="Arial" w:asciiTheme="majorHAnsi" w:hAnsiTheme="majorHAnsi" w:eastAsiaTheme="minorHAnsi"/>
          <w:b/>
          <w:color w:val="auto"/>
          <w:szCs w:val="22"/>
          <w:lang w:val="en-GB"/>
        </w:rPr>
        <w:t>Medical Supplies</w:t>
      </w:r>
    </w:p>
    <w:p w:rsidRPr="00853D3B" w:rsidR="000C7D6C" w:rsidP="004941A2" w:rsidRDefault="000C7D6C" w14:paraId="08757CF0" w14:textId="52FE740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853D3B">
        <w:rPr>
          <w:rFonts w:asciiTheme="minorHAnsi" w:hAnsiTheme="minorHAnsi" w:eastAsiaTheme="minorHAnsi" w:cstheme="minorHAnsi"/>
          <w:color w:val="auto"/>
          <w:sz w:val="22"/>
          <w:szCs w:val="22"/>
          <w:lang w:val="en-GB"/>
        </w:rPr>
        <w:t>Table 1 provides a summary of emission factors for NHS financial spend on various medical supplies. The emission factor for each item category ha</w:t>
      </w:r>
      <w:r w:rsidR="001C10D2">
        <w:rPr>
          <w:rFonts w:asciiTheme="minorHAnsi" w:hAnsiTheme="minorHAnsi" w:eastAsiaTheme="minorHAnsi" w:cstheme="minorHAnsi"/>
          <w:color w:val="auto"/>
          <w:sz w:val="22"/>
          <w:szCs w:val="22"/>
          <w:lang w:val="en-GB"/>
        </w:rPr>
        <w:t>s</w:t>
      </w:r>
      <w:r w:rsidRPr="00853D3B">
        <w:rPr>
          <w:rFonts w:asciiTheme="minorHAnsi" w:hAnsiTheme="minorHAnsi" w:eastAsiaTheme="minorHAnsi" w:cstheme="minorHAnsi"/>
          <w:color w:val="auto"/>
          <w:sz w:val="22"/>
          <w:szCs w:val="22"/>
          <w:lang w:val="en-GB"/>
        </w:rPr>
        <w:t xml:space="preserve"> been taken from the UK Government 202</w:t>
      </w:r>
      <w:r w:rsidR="009958B4">
        <w:rPr>
          <w:rFonts w:asciiTheme="minorHAnsi" w:hAnsiTheme="minorHAnsi" w:eastAsiaTheme="minorHAnsi" w:cstheme="minorHAnsi"/>
          <w:color w:val="auto"/>
          <w:sz w:val="22"/>
          <w:szCs w:val="22"/>
          <w:lang w:val="en-GB"/>
        </w:rPr>
        <w:t>1</w:t>
      </w:r>
      <w:r w:rsidRPr="00853D3B">
        <w:rPr>
          <w:rFonts w:asciiTheme="minorHAnsi" w:hAnsiTheme="minorHAnsi" w:eastAsiaTheme="minorHAnsi" w:cstheme="minorHAnsi"/>
          <w:color w:val="auto"/>
          <w:sz w:val="22"/>
          <w:szCs w:val="22"/>
          <w:lang w:val="en-GB"/>
        </w:rPr>
        <w:t xml:space="preserve"> dataset including conversion factors by SIC code and broken down further into </w:t>
      </w:r>
      <w:proofErr w:type="spellStart"/>
      <w:r w:rsidRPr="00853D3B">
        <w:rPr>
          <w:rFonts w:asciiTheme="minorHAnsi" w:hAnsiTheme="minorHAnsi" w:eastAsiaTheme="minorHAnsi" w:cstheme="minorHAnsi"/>
          <w:color w:val="auto"/>
          <w:sz w:val="22"/>
          <w:szCs w:val="22"/>
          <w:lang w:val="en-GB"/>
        </w:rPr>
        <w:t>eClass</w:t>
      </w:r>
      <w:proofErr w:type="spellEnd"/>
      <w:r w:rsidRPr="00853D3B">
        <w:rPr>
          <w:rFonts w:asciiTheme="minorHAnsi" w:hAnsiTheme="minorHAnsi" w:eastAsiaTheme="minorHAnsi" w:cstheme="minorHAnsi"/>
          <w:color w:val="auto"/>
          <w:sz w:val="22"/>
          <w:szCs w:val="22"/>
          <w:lang w:val="en-GB"/>
        </w:rPr>
        <w:t xml:space="preserve"> description by Greener NHS. </w:t>
      </w:r>
    </w:p>
    <w:p w:rsidRPr="00F964FC" w:rsidR="000C7D6C" w:rsidP="004941A2" w:rsidRDefault="000C7D6C" w14:paraId="7106381D" w14:textId="3F1BB30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0C0BB4">
        <w:rPr>
          <w:rFonts w:asciiTheme="minorHAnsi" w:hAnsiTheme="minorHAnsi" w:eastAsiaTheme="minorHAnsi" w:cstheme="minorHAnsi"/>
          <w:color w:val="auto"/>
          <w:sz w:val="22"/>
          <w:szCs w:val="22"/>
          <w:lang w:val="en-GB"/>
        </w:rPr>
        <w:t xml:space="preserve">You can view the full UK Government dataset here: </w:t>
      </w:r>
      <w:hyperlink w:history="1" r:id="rId12">
        <w:r w:rsidRPr="000C0BB4" w:rsidR="000C0BB4">
          <w:rPr>
            <w:rStyle w:val="Hyperlink"/>
            <w:rFonts w:asciiTheme="minorHAnsi" w:hAnsiTheme="minorHAnsi" w:cstheme="minorHAnsi"/>
            <w:sz w:val="22"/>
            <w:szCs w:val="22"/>
          </w:rPr>
          <w:t>UK and England's carbon footprint to 2021 - GOV.UK (www.gov.uk)</w:t>
        </w:r>
      </w:hyperlink>
      <w:r w:rsidR="000C0BB4">
        <w:t xml:space="preserve"> </w:t>
      </w:r>
      <w:r w:rsidRPr="00F964FC" w:rsidR="00F964FC">
        <w:rPr>
          <w:rStyle w:val="Hyperlink"/>
          <w:rFonts w:asciiTheme="minorHAnsi" w:hAnsiTheme="minorHAnsi" w:cstheme="minorHAnsi"/>
          <w:color w:val="auto"/>
          <w:sz w:val="22"/>
          <w:szCs w:val="22"/>
          <w:u w:val="none"/>
        </w:rPr>
        <w:t xml:space="preserve">or see the full breakdown of </w:t>
      </w:r>
      <w:proofErr w:type="spellStart"/>
      <w:r w:rsidRPr="00F964FC" w:rsidR="00F964FC">
        <w:rPr>
          <w:rStyle w:val="Hyperlink"/>
          <w:rFonts w:asciiTheme="minorHAnsi" w:hAnsiTheme="minorHAnsi" w:cstheme="minorHAnsi"/>
          <w:color w:val="auto"/>
          <w:sz w:val="22"/>
          <w:szCs w:val="22"/>
          <w:u w:val="none"/>
        </w:rPr>
        <w:t>eclass</w:t>
      </w:r>
      <w:proofErr w:type="spellEnd"/>
      <w:r w:rsidRPr="00F964FC" w:rsidR="00F964FC">
        <w:rPr>
          <w:rStyle w:val="Hyperlink"/>
          <w:rFonts w:asciiTheme="minorHAnsi" w:hAnsiTheme="minorHAnsi" w:cstheme="minorHAnsi"/>
          <w:color w:val="auto"/>
          <w:sz w:val="22"/>
          <w:szCs w:val="22"/>
          <w:u w:val="none"/>
        </w:rPr>
        <w:t xml:space="preserve"> mapping on the GNHS Knowledge Hub here: </w:t>
      </w:r>
      <w:hyperlink w:history="1" r:id="rId13">
        <w:proofErr w:type="spellStart"/>
        <w:r w:rsidRPr="00F964FC" w:rsidR="00F964FC">
          <w:rPr>
            <w:rStyle w:val="Hyperlink"/>
            <w:rFonts w:asciiTheme="minorHAnsi" w:hAnsiTheme="minorHAnsi" w:cstheme="minorHAnsi"/>
            <w:sz w:val="22"/>
            <w:szCs w:val="22"/>
          </w:rPr>
          <w:t>eClass</w:t>
        </w:r>
        <w:proofErr w:type="spellEnd"/>
        <w:r w:rsidRPr="00F964FC" w:rsidR="00F964FC">
          <w:rPr>
            <w:rStyle w:val="Hyperlink"/>
            <w:rFonts w:asciiTheme="minorHAnsi" w:hAnsiTheme="minorHAnsi" w:cstheme="minorHAnsi"/>
            <w:sz w:val="22"/>
            <w:szCs w:val="22"/>
          </w:rPr>
          <w:t xml:space="preserve"> to SIC mapping - Greener NHS Knowledge Hub - </w:t>
        </w:r>
        <w:proofErr w:type="spellStart"/>
        <w:r w:rsidRPr="00F964FC" w:rsidR="00F964FC">
          <w:rPr>
            <w:rStyle w:val="Hyperlink"/>
            <w:rFonts w:asciiTheme="minorHAnsi" w:hAnsiTheme="minorHAnsi" w:cstheme="minorHAnsi"/>
            <w:sz w:val="22"/>
            <w:szCs w:val="22"/>
          </w:rPr>
          <w:t>FutureNHS</w:t>
        </w:r>
        <w:proofErr w:type="spellEnd"/>
        <w:r w:rsidRPr="00F964FC" w:rsidR="00F964FC">
          <w:rPr>
            <w:rStyle w:val="Hyperlink"/>
            <w:rFonts w:asciiTheme="minorHAnsi" w:hAnsiTheme="minorHAnsi" w:cstheme="minorHAnsi"/>
            <w:sz w:val="22"/>
            <w:szCs w:val="22"/>
          </w:rPr>
          <w:t xml:space="preserve"> Collaboration Platform</w:t>
        </w:r>
      </w:hyperlink>
      <w:r w:rsidR="00F964FC">
        <w:rPr>
          <w:rFonts w:asciiTheme="minorHAnsi" w:hAnsiTheme="minorHAnsi" w:cstheme="minorHAnsi"/>
          <w:sz w:val="22"/>
          <w:szCs w:val="22"/>
        </w:rPr>
        <w:t xml:space="preserve"> (NHS log in required to access </w:t>
      </w:r>
      <w:proofErr w:type="spellStart"/>
      <w:r w:rsidR="00F964FC">
        <w:rPr>
          <w:rFonts w:asciiTheme="minorHAnsi" w:hAnsiTheme="minorHAnsi" w:cstheme="minorHAnsi"/>
          <w:sz w:val="22"/>
          <w:szCs w:val="22"/>
        </w:rPr>
        <w:t>FutureNHS</w:t>
      </w:r>
      <w:proofErr w:type="spellEnd"/>
      <w:r w:rsidR="00F964FC">
        <w:rPr>
          <w:rFonts w:asciiTheme="minorHAnsi" w:hAnsiTheme="minorHAnsi" w:cstheme="minorHAnsi"/>
          <w:sz w:val="22"/>
          <w:szCs w:val="22"/>
        </w:rPr>
        <w:t>).</w:t>
      </w:r>
    </w:p>
    <w:p w:rsidRPr="0042478F" w:rsidR="004941A2" w:rsidP="004941A2" w:rsidRDefault="004941A2" w14:paraId="708FB8EF" w14:textId="390C13B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22"/>
          <w:szCs w:val="22"/>
          <w:lang w:val="en-GB"/>
        </w:rPr>
      </w:pPr>
      <w:r w:rsidRPr="0042478F">
        <w:rPr>
          <w:rFonts w:ascii="Calibri" w:hAnsi="Calibri" w:cs="Arial" w:eastAsiaTheme="minorHAnsi"/>
          <w:i/>
          <w:color w:val="auto"/>
          <w:sz w:val="22"/>
          <w:szCs w:val="22"/>
          <w:lang w:val="en-GB"/>
        </w:rPr>
        <w:t xml:space="preserve"> </w:t>
      </w:r>
    </w:p>
    <w:p w:rsidRPr="0021546D" w:rsidR="00853D3B" w:rsidP="0021546D" w:rsidRDefault="00853D3B" w14:paraId="0304CA23" w14:textId="4C098EB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b/>
          <w:bCs/>
          <w:color w:val="auto"/>
          <w:sz w:val="22"/>
          <w:szCs w:val="22"/>
        </w:rPr>
      </w:pPr>
      <w:r w:rsidRPr="0021546D">
        <w:rPr>
          <w:rFonts w:ascii="Calibri" w:hAnsi="Calibri" w:cs="Arial" w:eastAsiaTheme="minorHAnsi"/>
          <w:b/>
          <w:bCs/>
          <w:i/>
          <w:iCs/>
          <w:color w:val="auto"/>
          <w:sz w:val="22"/>
          <w:szCs w:val="22"/>
          <w:lang w:val="en-GB"/>
        </w:rPr>
        <w:t xml:space="preserve">Table </w:t>
      </w:r>
      <w:r w:rsidRPr="0021546D">
        <w:rPr>
          <w:rFonts w:ascii="Calibri" w:hAnsi="Calibri" w:cs="Arial" w:eastAsiaTheme="minorHAnsi"/>
          <w:b/>
          <w:bCs/>
          <w:i/>
          <w:iCs/>
          <w:color w:val="auto"/>
          <w:sz w:val="22"/>
          <w:szCs w:val="22"/>
          <w:lang w:val="en-GB"/>
        </w:rPr>
        <w:fldChar w:fldCharType="begin"/>
      </w:r>
      <w:r w:rsidRPr="0021546D">
        <w:rPr>
          <w:rFonts w:ascii="Calibri" w:hAnsi="Calibri" w:cs="Arial" w:eastAsiaTheme="minorHAnsi"/>
          <w:b/>
          <w:bCs/>
          <w:i/>
          <w:iCs/>
          <w:color w:val="auto"/>
          <w:sz w:val="22"/>
          <w:szCs w:val="22"/>
          <w:lang w:val="en-GB"/>
        </w:rPr>
        <w:instrText xml:space="preserve"> SEQ Table \* ARABIC </w:instrText>
      </w:r>
      <w:r w:rsidRPr="0021546D">
        <w:rPr>
          <w:rFonts w:ascii="Calibri" w:hAnsi="Calibri" w:cs="Arial" w:eastAsiaTheme="minorHAnsi"/>
          <w:b/>
          <w:bCs/>
          <w:i/>
          <w:iCs/>
          <w:color w:val="auto"/>
          <w:sz w:val="22"/>
          <w:szCs w:val="22"/>
          <w:lang w:val="en-GB"/>
        </w:rPr>
        <w:fldChar w:fldCharType="separate"/>
      </w:r>
      <w:r w:rsidRPr="0021546D">
        <w:rPr>
          <w:rFonts w:ascii="Calibri" w:hAnsi="Calibri" w:cs="Arial" w:eastAsiaTheme="minorHAnsi"/>
          <w:b/>
          <w:bCs/>
          <w:i/>
          <w:iCs/>
          <w:color w:val="auto"/>
          <w:sz w:val="22"/>
          <w:szCs w:val="22"/>
          <w:lang w:val="en-GB"/>
        </w:rPr>
        <w:t>1</w:t>
      </w:r>
      <w:r w:rsidRPr="0021546D">
        <w:rPr>
          <w:rFonts w:ascii="Calibri" w:hAnsi="Calibri" w:cs="Arial" w:eastAsiaTheme="minorHAnsi"/>
          <w:b/>
          <w:bCs/>
          <w:i/>
          <w:iCs/>
          <w:color w:val="auto"/>
          <w:sz w:val="22"/>
          <w:szCs w:val="22"/>
          <w:lang w:val="en-GB"/>
        </w:rPr>
        <w:fldChar w:fldCharType="end"/>
      </w:r>
      <w:r w:rsidRPr="0021546D">
        <w:rPr>
          <w:rFonts w:ascii="Calibri" w:hAnsi="Calibri" w:cs="Arial" w:eastAsiaTheme="minorHAnsi"/>
          <w:b/>
          <w:bCs/>
          <w:i/>
          <w:iCs/>
          <w:color w:val="auto"/>
          <w:sz w:val="22"/>
          <w:szCs w:val="22"/>
          <w:lang w:val="en-GB"/>
        </w:rPr>
        <w:t xml:space="preserve">: </w:t>
      </w:r>
      <w:r w:rsidRPr="0021546D" w:rsidR="001969A9">
        <w:rPr>
          <w:rFonts w:ascii="Calibri" w:hAnsi="Calibri" w:cs="Arial" w:eastAsiaTheme="minorHAnsi"/>
          <w:b/>
          <w:bCs/>
          <w:i/>
          <w:iCs/>
          <w:color w:val="auto"/>
          <w:sz w:val="22"/>
          <w:szCs w:val="22"/>
          <w:lang w:val="en-GB"/>
        </w:rPr>
        <w:t>M</w:t>
      </w:r>
      <w:r w:rsidRPr="0021546D">
        <w:rPr>
          <w:rFonts w:ascii="Calibri" w:hAnsi="Calibri" w:cs="Arial" w:eastAsiaTheme="minorHAnsi"/>
          <w:b/>
          <w:bCs/>
          <w:i/>
          <w:iCs/>
          <w:color w:val="auto"/>
          <w:sz w:val="22"/>
          <w:szCs w:val="22"/>
          <w:lang w:val="en-GB"/>
        </w:rPr>
        <w:t>edical supplies GHG emission factors</w:t>
      </w:r>
      <w:r w:rsidR="00F964FC">
        <w:rPr>
          <w:rFonts w:ascii="Calibri" w:hAnsi="Calibri" w:cs="Arial" w:eastAsiaTheme="minorHAnsi"/>
          <w:b/>
          <w:bCs/>
          <w:i/>
          <w:iCs/>
          <w:color w:val="auto"/>
          <w:sz w:val="22"/>
          <w:szCs w:val="22"/>
          <w:lang w:val="en-GB"/>
        </w:rPr>
        <w:t xml:space="preserve"> taken from Greener NHS Knowledge Hub. </w:t>
      </w:r>
    </w:p>
    <w:tbl>
      <w:tblPr>
        <w:tblStyle w:val="TableGrid"/>
        <w:tblW w:w="0" w:type="auto"/>
        <w:tblLook w:val="04A0" w:firstRow="1" w:lastRow="0" w:firstColumn="1" w:lastColumn="0" w:noHBand="0" w:noVBand="1"/>
      </w:tblPr>
      <w:tblGrid>
        <w:gridCol w:w="4106"/>
        <w:gridCol w:w="2977"/>
        <w:gridCol w:w="1927"/>
      </w:tblGrid>
      <w:tr w:rsidR="000C7D6C" w:rsidTr="0021546D" w14:paraId="0E3D5F9D" w14:textId="77777777">
        <w:tc>
          <w:tcPr>
            <w:tcW w:w="4106" w:type="dxa"/>
          </w:tcPr>
          <w:bookmarkEnd w:id="9"/>
          <w:p w:rsidRPr="000C7D6C" w:rsidR="000C7D6C" w:rsidP="00853D3B" w:rsidRDefault="000C7D6C" w14:paraId="4B4B4496" w14:textId="7B4B797E">
            <w:pPr>
              <w:jc w:val="center"/>
              <w:rPr>
                <w:rFonts w:cstheme="minorHAnsi"/>
                <w:b/>
                <w:bCs/>
                <w:sz w:val="22"/>
                <w:szCs w:val="22"/>
              </w:rPr>
            </w:pPr>
            <w:r w:rsidRPr="000C7D6C">
              <w:rPr>
                <w:rFonts w:cstheme="minorHAnsi"/>
                <w:b/>
                <w:bCs/>
                <w:sz w:val="22"/>
                <w:szCs w:val="22"/>
              </w:rPr>
              <w:t>Medical item category</w:t>
            </w:r>
          </w:p>
        </w:tc>
        <w:tc>
          <w:tcPr>
            <w:tcW w:w="2977" w:type="dxa"/>
          </w:tcPr>
          <w:p w:rsidRPr="000C7D6C" w:rsidR="000C7D6C" w:rsidP="00853D3B" w:rsidRDefault="000C7D6C" w14:paraId="2193038A" w14:textId="77777777">
            <w:pPr>
              <w:jc w:val="center"/>
              <w:rPr>
                <w:rFonts w:cstheme="minorHAnsi"/>
                <w:b/>
                <w:bCs/>
                <w:sz w:val="22"/>
                <w:szCs w:val="22"/>
              </w:rPr>
            </w:pPr>
            <w:r w:rsidRPr="000C7D6C">
              <w:rPr>
                <w:rFonts w:cstheme="minorHAnsi"/>
                <w:b/>
                <w:bCs/>
                <w:sz w:val="22"/>
                <w:szCs w:val="22"/>
              </w:rPr>
              <w:t>UK SIC code description</w:t>
            </w:r>
          </w:p>
        </w:tc>
        <w:tc>
          <w:tcPr>
            <w:tcW w:w="1927" w:type="dxa"/>
          </w:tcPr>
          <w:p w:rsidRPr="000C7D6C" w:rsidR="000C7D6C" w:rsidP="00853D3B" w:rsidRDefault="000C7D6C" w14:paraId="1FFB7ED4" w14:textId="3F59FD71">
            <w:pPr>
              <w:jc w:val="center"/>
              <w:rPr>
                <w:rFonts w:cstheme="minorHAnsi"/>
                <w:b/>
                <w:bCs/>
                <w:sz w:val="22"/>
                <w:szCs w:val="22"/>
              </w:rPr>
            </w:pPr>
            <w:r w:rsidRPr="000C7D6C">
              <w:rPr>
                <w:rFonts w:cstheme="minorHAnsi"/>
                <w:b/>
                <w:bCs/>
                <w:sz w:val="22"/>
                <w:szCs w:val="22"/>
              </w:rPr>
              <w:t>DEFRA SIC 202</w:t>
            </w:r>
            <w:r w:rsidR="009958B4">
              <w:rPr>
                <w:rFonts w:cstheme="minorHAnsi"/>
                <w:b/>
                <w:bCs/>
                <w:sz w:val="22"/>
                <w:szCs w:val="22"/>
              </w:rPr>
              <w:t xml:space="preserve">1 </w:t>
            </w:r>
            <w:r w:rsidRPr="000C7D6C">
              <w:rPr>
                <w:rFonts w:cstheme="minorHAnsi"/>
                <w:b/>
                <w:bCs/>
                <w:sz w:val="22"/>
                <w:szCs w:val="22"/>
              </w:rPr>
              <w:t>GHG emission factor (kgCO2e/£)</w:t>
            </w:r>
          </w:p>
        </w:tc>
      </w:tr>
      <w:tr w:rsidR="000C7D6C" w:rsidTr="0021546D" w14:paraId="34ECDEA9" w14:textId="77777777">
        <w:tc>
          <w:tcPr>
            <w:tcW w:w="4106" w:type="dxa"/>
          </w:tcPr>
          <w:p w:rsidRPr="000C7D6C" w:rsidR="000C7D6C" w:rsidP="00853D3B" w:rsidRDefault="000C7D6C" w14:paraId="6389C048" w14:textId="77777777">
            <w:pPr>
              <w:jc w:val="center"/>
              <w:rPr>
                <w:rFonts w:cstheme="minorHAnsi"/>
                <w:sz w:val="22"/>
                <w:szCs w:val="22"/>
              </w:rPr>
            </w:pPr>
            <w:r w:rsidRPr="000C7D6C">
              <w:rPr>
                <w:rFonts w:cstheme="minorHAnsi"/>
                <w:sz w:val="22"/>
                <w:szCs w:val="22"/>
              </w:rPr>
              <w:t>Staff clothing (e.g. uniform)</w:t>
            </w:r>
          </w:p>
        </w:tc>
        <w:tc>
          <w:tcPr>
            <w:tcW w:w="2977" w:type="dxa"/>
          </w:tcPr>
          <w:p w:rsidRPr="000C7D6C" w:rsidR="000C7D6C" w:rsidP="00853D3B" w:rsidRDefault="000C7D6C" w14:paraId="36A2777A" w14:textId="77777777">
            <w:pPr>
              <w:jc w:val="center"/>
              <w:rPr>
                <w:rFonts w:cstheme="minorHAnsi"/>
                <w:sz w:val="22"/>
                <w:szCs w:val="22"/>
              </w:rPr>
            </w:pPr>
            <w:r w:rsidRPr="000C7D6C">
              <w:rPr>
                <w:rFonts w:cstheme="minorHAnsi"/>
                <w:sz w:val="22"/>
                <w:szCs w:val="22"/>
              </w:rPr>
              <w:t>Wearing apparel</w:t>
            </w:r>
          </w:p>
        </w:tc>
        <w:tc>
          <w:tcPr>
            <w:tcW w:w="1927" w:type="dxa"/>
          </w:tcPr>
          <w:p w:rsidRPr="000C7D6C" w:rsidR="000C7D6C" w:rsidP="00853D3B" w:rsidRDefault="000C7D6C" w14:paraId="11CE5DB0" w14:textId="1DFF3C2C">
            <w:pPr>
              <w:jc w:val="center"/>
              <w:rPr>
                <w:rFonts w:cstheme="minorHAnsi"/>
                <w:sz w:val="22"/>
                <w:szCs w:val="22"/>
              </w:rPr>
            </w:pPr>
            <w:r w:rsidRPr="000C7D6C">
              <w:rPr>
                <w:rFonts w:cstheme="minorHAnsi"/>
                <w:sz w:val="22"/>
                <w:szCs w:val="22"/>
              </w:rPr>
              <w:t>0.7</w:t>
            </w:r>
            <w:r w:rsidR="000C0BB4">
              <w:rPr>
                <w:rFonts w:cstheme="minorHAnsi"/>
                <w:sz w:val="22"/>
                <w:szCs w:val="22"/>
              </w:rPr>
              <w:t>38</w:t>
            </w:r>
          </w:p>
        </w:tc>
      </w:tr>
      <w:tr w:rsidR="000C7D6C" w:rsidTr="0021546D" w14:paraId="1B7F042E" w14:textId="77777777">
        <w:tc>
          <w:tcPr>
            <w:tcW w:w="4106" w:type="dxa"/>
          </w:tcPr>
          <w:p w:rsidRPr="000C7D6C" w:rsidR="000C7D6C" w:rsidP="00853D3B" w:rsidRDefault="000C7D6C" w14:paraId="7E26DC4C" w14:textId="77777777">
            <w:pPr>
              <w:jc w:val="center"/>
              <w:rPr>
                <w:rFonts w:cstheme="minorHAnsi"/>
                <w:sz w:val="22"/>
                <w:szCs w:val="22"/>
              </w:rPr>
            </w:pPr>
            <w:r w:rsidRPr="000C7D6C">
              <w:rPr>
                <w:rFonts w:cstheme="minorHAnsi"/>
                <w:sz w:val="22"/>
                <w:szCs w:val="22"/>
              </w:rPr>
              <w:t>Theatre wear (e.g. caps, clothing, gowns, socks)</w:t>
            </w:r>
          </w:p>
        </w:tc>
        <w:tc>
          <w:tcPr>
            <w:tcW w:w="2977" w:type="dxa"/>
          </w:tcPr>
          <w:p w:rsidRPr="000C7D6C" w:rsidR="000C7D6C" w:rsidP="00853D3B" w:rsidRDefault="000C7D6C" w14:paraId="33DE46D2" w14:textId="77777777">
            <w:pPr>
              <w:jc w:val="center"/>
              <w:rPr>
                <w:rFonts w:cstheme="minorHAnsi"/>
                <w:sz w:val="22"/>
                <w:szCs w:val="22"/>
              </w:rPr>
            </w:pPr>
            <w:r w:rsidRPr="000C7D6C">
              <w:rPr>
                <w:rFonts w:cstheme="minorHAnsi"/>
                <w:sz w:val="22"/>
                <w:szCs w:val="22"/>
              </w:rPr>
              <w:t>Other manufactured goods</w:t>
            </w:r>
          </w:p>
        </w:tc>
        <w:tc>
          <w:tcPr>
            <w:tcW w:w="1927" w:type="dxa"/>
          </w:tcPr>
          <w:p w:rsidRPr="000C7D6C" w:rsidR="000C7D6C" w:rsidP="00853D3B" w:rsidRDefault="000C7D6C" w14:paraId="714FBFD3" w14:textId="2EB194DA">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rsidTr="0021546D" w14:paraId="31BC6414" w14:textId="77777777">
        <w:tc>
          <w:tcPr>
            <w:tcW w:w="4106" w:type="dxa"/>
          </w:tcPr>
          <w:p w:rsidRPr="000C7D6C" w:rsidR="000C7D6C" w:rsidP="00853D3B" w:rsidRDefault="000C7D6C" w14:paraId="72D01C5E" w14:textId="744F64CC">
            <w:pPr>
              <w:jc w:val="center"/>
              <w:rPr>
                <w:rFonts w:cstheme="minorHAnsi"/>
                <w:sz w:val="22"/>
                <w:szCs w:val="22"/>
              </w:rPr>
            </w:pPr>
            <w:r w:rsidRPr="000C7D6C">
              <w:rPr>
                <w:rFonts w:cstheme="minorHAnsi"/>
                <w:sz w:val="22"/>
                <w:szCs w:val="22"/>
              </w:rPr>
              <w:t xml:space="preserve">Continence </w:t>
            </w:r>
            <w:r w:rsidR="008E6D5F">
              <w:rPr>
                <w:rFonts w:cstheme="minorHAnsi"/>
                <w:sz w:val="22"/>
                <w:szCs w:val="22"/>
              </w:rPr>
              <w:t xml:space="preserve">products, </w:t>
            </w:r>
            <w:r w:rsidRPr="000C7D6C">
              <w:rPr>
                <w:rFonts w:cstheme="minorHAnsi"/>
                <w:sz w:val="22"/>
                <w:szCs w:val="22"/>
              </w:rPr>
              <w:t>sanitary pants &amp; pads</w:t>
            </w:r>
          </w:p>
        </w:tc>
        <w:tc>
          <w:tcPr>
            <w:tcW w:w="2977" w:type="dxa"/>
          </w:tcPr>
          <w:p w:rsidRPr="000C7D6C" w:rsidR="000C7D6C" w:rsidP="00853D3B" w:rsidRDefault="000C7D6C" w14:paraId="34DD432D" w14:textId="77777777">
            <w:pPr>
              <w:jc w:val="center"/>
              <w:rPr>
                <w:rFonts w:cstheme="minorHAnsi"/>
                <w:sz w:val="22"/>
                <w:szCs w:val="22"/>
              </w:rPr>
            </w:pPr>
            <w:r w:rsidRPr="000C7D6C">
              <w:rPr>
                <w:rFonts w:cstheme="minorHAnsi"/>
                <w:sz w:val="22"/>
                <w:szCs w:val="22"/>
              </w:rPr>
              <w:t>Paper and paper products</w:t>
            </w:r>
          </w:p>
        </w:tc>
        <w:tc>
          <w:tcPr>
            <w:tcW w:w="1927" w:type="dxa"/>
          </w:tcPr>
          <w:p w:rsidRPr="000C7D6C" w:rsidR="000C7D6C" w:rsidP="00853D3B" w:rsidRDefault="000C7D6C" w14:paraId="2766E719" w14:textId="1F4D2A41">
            <w:pPr>
              <w:jc w:val="center"/>
              <w:rPr>
                <w:rFonts w:cstheme="minorHAnsi"/>
                <w:sz w:val="22"/>
                <w:szCs w:val="22"/>
              </w:rPr>
            </w:pPr>
            <w:r w:rsidRPr="000C7D6C">
              <w:rPr>
                <w:rFonts w:cstheme="minorHAnsi"/>
                <w:sz w:val="22"/>
                <w:szCs w:val="22"/>
              </w:rPr>
              <w:t>0.7</w:t>
            </w:r>
            <w:r w:rsidR="000C0BB4">
              <w:rPr>
                <w:rFonts w:cstheme="minorHAnsi"/>
                <w:sz w:val="22"/>
                <w:szCs w:val="22"/>
              </w:rPr>
              <w:t>56</w:t>
            </w:r>
          </w:p>
        </w:tc>
      </w:tr>
      <w:tr w:rsidR="000C7D6C" w:rsidTr="0021546D" w14:paraId="26CA6A8C" w14:textId="77777777">
        <w:tc>
          <w:tcPr>
            <w:tcW w:w="4106" w:type="dxa"/>
          </w:tcPr>
          <w:p w:rsidRPr="000C7D6C" w:rsidR="000C7D6C" w:rsidP="00853D3B" w:rsidRDefault="000C7D6C" w14:paraId="23581D5F" w14:textId="21F0D776">
            <w:pPr>
              <w:jc w:val="center"/>
              <w:rPr>
                <w:rFonts w:cstheme="minorHAnsi"/>
                <w:sz w:val="22"/>
                <w:szCs w:val="22"/>
              </w:rPr>
            </w:pPr>
            <w:r w:rsidRPr="000C7D6C">
              <w:rPr>
                <w:rFonts w:cstheme="minorHAnsi"/>
                <w:sz w:val="22"/>
                <w:szCs w:val="22"/>
              </w:rPr>
              <w:t>Pharmaceuticals and blood products</w:t>
            </w:r>
          </w:p>
        </w:tc>
        <w:tc>
          <w:tcPr>
            <w:tcW w:w="2977" w:type="dxa"/>
          </w:tcPr>
          <w:p w:rsidRPr="000C7D6C" w:rsidR="000C7D6C" w:rsidP="00853D3B" w:rsidRDefault="000C7D6C" w14:paraId="066B91A5" w14:textId="77777777">
            <w:pPr>
              <w:jc w:val="center"/>
              <w:rPr>
                <w:rFonts w:cstheme="minorHAnsi"/>
                <w:sz w:val="22"/>
                <w:szCs w:val="22"/>
              </w:rPr>
            </w:pPr>
            <w:r w:rsidRPr="000C7D6C">
              <w:rPr>
                <w:rFonts w:cstheme="minorHAnsi"/>
                <w:sz w:val="22"/>
                <w:szCs w:val="22"/>
              </w:rPr>
              <w:t>Basic pharmaceutical products and pharmaceutical preparations</w:t>
            </w:r>
          </w:p>
        </w:tc>
        <w:tc>
          <w:tcPr>
            <w:tcW w:w="1927" w:type="dxa"/>
          </w:tcPr>
          <w:p w:rsidRPr="000C7D6C" w:rsidR="000C7D6C" w:rsidP="00853D3B" w:rsidRDefault="000C7D6C" w14:paraId="67BF0908" w14:textId="0A0DB9F7">
            <w:pPr>
              <w:jc w:val="center"/>
              <w:rPr>
                <w:rFonts w:cstheme="minorHAnsi"/>
                <w:sz w:val="22"/>
                <w:szCs w:val="22"/>
              </w:rPr>
            </w:pPr>
            <w:r w:rsidRPr="000C7D6C">
              <w:rPr>
                <w:rFonts w:cstheme="minorHAnsi"/>
                <w:sz w:val="22"/>
                <w:szCs w:val="22"/>
              </w:rPr>
              <w:t>0.</w:t>
            </w:r>
            <w:r w:rsidR="000C0BB4">
              <w:rPr>
                <w:rFonts w:cstheme="minorHAnsi"/>
                <w:sz w:val="22"/>
                <w:szCs w:val="22"/>
              </w:rPr>
              <w:t>581</w:t>
            </w:r>
          </w:p>
        </w:tc>
      </w:tr>
      <w:tr w:rsidR="000C7D6C" w:rsidTr="0021546D" w14:paraId="43BB5BD8" w14:textId="77777777">
        <w:tc>
          <w:tcPr>
            <w:tcW w:w="4106" w:type="dxa"/>
          </w:tcPr>
          <w:p w:rsidRPr="000C7D6C" w:rsidR="000C7D6C" w:rsidP="00853D3B" w:rsidRDefault="000C7D6C" w14:paraId="3E665341" w14:textId="77777777">
            <w:pPr>
              <w:jc w:val="center"/>
              <w:rPr>
                <w:rFonts w:cstheme="minorHAnsi"/>
                <w:sz w:val="22"/>
                <w:szCs w:val="22"/>
              </w:rPr>
            </w:pPr>
            <w:r w:rsidRPr="000C7D6C">
              <w:rPr>
                <w:rFonts w:cstheme="minorHAnsi"/>
                <w:sz w:val="22"/>
                <w:szCs w:val="22"/>
              </w:rPr>
              <w:t>Unmedicated bandages and dressings (e.g. compression bandages, tubular bandages, absorbent dressings, surgical tape, silicone gel dressings)</w:t>
            </w:r>
          </w:p>
        </w:tc>
        <w:tc>
          <w:tcPr>
            <w:tcW w:w="2977" w:type="dxa"/>
          </w:tcPr>
          <w:p w:rsidRPr="000C7D6C" w:rsidR="000C7D6C" w:rsidP="00853D3B" w:rsidRDefault="000C7D6C" w14:paraId="7694A8A5" w14:textId="77777777">
            <w:pPr>
              <w:jc w:val="center"/>
              <w:rPr>
                <w:rFonts w:cstheme="minorHAnsi"/>
                <w:sz w:val="22"/>
                <w:szCs w:val="22"/>
              </w:rPr>
            </w:pPr>
            <w:r w:rsidRPr="000C7D6C">
              <w:rPr>
                <w:rFonts w:cstheme="minorHAnsi"/>
                <w:sz w:val="22"/>
                <w:szCs w:val="22"/>
              </w:rPr>
              <w:t>Other manufactured goods</w:t>
            </w:r>
          </w:p>
        </w:tc>
        <w:tc>
          <w:tcPr>
            <w:tcW w:w="1927" w:type="dxa"/>
          </w:tcPr>
          <w:p w:rsidRPr="000C7D6C" w:rsidR="000C7D6C" w:rsidP="00853D3B" w:rsidRDefault="000C7D6C" w14:paraId="4016BF72" w14:textId="3D71BBC5">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rsidTr="0021546D" w14:paraId="1B664C00" w14:textId="77777777">
        <w:tc>
          <w:tcPr>
            <w:tcW w:w="4106" w:type="dxa"/>
          </w:tcPr>
          <w:p w:rsidRPr="000C7D6C" w:rsidR="000C7D6C" w:rsidP="00853D3B" w:rsidRDefault="000C7D6C" w14:paraId="05BF48BC" w14:textId="77777777">
            <w:pPr>
              <w:jc w:val="center"/>
              <w:rPr>
                <w:rFonts w:cstheme="minorHAnsi"/>
                <w:sz w:val="22"/>
                <w:szCs w:val="22"/>
              </w:rPr>
            </w:pPr>
            <w:r w:rsidRPr="000C7D6C">
              <w:rPr>
                <w:rFonts w:cstheme="minorHAnsi"/>
                <w:sz w:val="22"/>
                <w:szCs w:val="22"/>
              </w:rPr>
              <w:t>Medicated bandages and dressings (e.g. charcoal dressing, hydrogel dressing, hydrocolloid dressings)</w:t>
            </w:r>
          </w:p>
        </w:tc>
        <w:tc>
          <w:tcPr>
            <w:tcW w:w="2977" w:type="dxa"/>
          </w:tcPr>
          <w:p w:rsidRPr="000C7D6C" w:rsidR="000C7D6C" w:rsidP="00853D3B" w:rsidRDefault="000C7D6C" w14:paraId="165610EB" w14:textId="77777777">
            <w:pPr>
              <w:jc w:val="center"/>
              <w:rPr>
                <w:rFonts w:cstheme="minorHAnsi"/>
                <w:sz w:val="22"/>
                <w:szCs w:val="22"/>
              </w:rPr>
            </w:pPr>
            <w:r w:rsidRPr="000C7D6C">
              <w:rPr>
                <w:rFonts w:cstheme="minorHAnsi"/>
                <w:sz w:val="22"/>
                <w:szCs w:val="22"/>
              </w:rPr>
              <w:t>Basic pharmaceutical products and pharmaceutical preparations</w:t>
            </w:r>
          </w:p>
        </w:tc>
        <w:tc>
          <w:tcPr>
            <w:tcW w:w="1927" w:type="dxa"/>
          </w:tcPr>
          <w:p w:rsidRPr="000C7D6C" w:rsidR="000C7D6C" w:rsidP="00853D3B" w:rsidRDefault="000C7D6C" w14:paraId="7ED3B8D2" w14:textId="1E1A610A">
            <w:pPr>
              <w:jc w:val="center"/>
              <w:rPr>
                <w:rFonts w:cstheme="minorHAnsi"/>
                <w:sz w:val="22"/>
                <w:szCs w:val="22"/>
              </w:rPr>
            </w:pPr>
            <w:r w:rsidRPr="000C7D6C">
              <w:rPr>
                <w:rFonts w:cstheme="minorHAnsi"/>
                <w:sz w:val="22"/>
                <w:szCs w:val="22"/>
              </w:rPr>
              <w:t>0.</w:t>
            </w:r>
            <w:r w:rsidR="000C0BB4">
              <w:rPr>
                <w:rFonts w:cstheme="minorHAnsi"/>
                <w:sz w:val="22"/>
                <w:szCs w:val="22"/>
              </w:rPr>
              <w:t>581</w:t>
            </w:r>
          </w:p>
        </w:tc>
      </w:tr>
      <w:tr w:rsidR="000C7D6C" w:rsidTr="0021546D" w14:paraId="3D988DA1" w14:textId="77777777">
        <w:tc>
          <w:tcPr>
            <w:tcW w:w="4106" w:type="dxa"/>
          </w:tcPr>
          <w:p w:rsidRPr="000C7D6C" w:rsidR="000C7D6C" w:rsidP="00853D3B" w:rsidRDefault="000C7D6C" w14:paraId="3E7E4B48" w14:textId="77777777">
            <w:pPr>
              <w:jc w:val="center"/>
              <w:rPr>
                <w:rFonts w:cstheme="minorHAnsi"/>
                <w:sz w:val="22"/>
                <w:szCs w:val="22"/>
              </w:rPr>
            </w:pPr>
            <w:r w:rsidRPr="000C7D6C">
              <w:rPr>
                <w:rFonts w:cstheme="minorHAnsi"/>
                <w:sz w:val="22"/>
                <w:szCs w:val="22"/>
              </w:rPr>
              <w:t>Gauze (e.g. cotton balls, swabs gauze, cotton gauze)</w:t>
            </w:r>
          </w:p>
        </w:tc>
        <w:tc>
          <w:tcPr>
            <w:tcW w:w="2977" w:type="dxa"/>
          </w:tcPr>
          <w:p w:rsidRPr="000C7D6C" w:rsidR="000C7D6C" w:rsidP="00853D3B" w:rsidRDefault="000C7D6C" w14:paraId="0E1AD43D" w14:textId="77777777">
            <w:pPr>
              <w:jc w:val="center"/>
              <w:rPr>
                <w:rFonts w:cstheme="minorHAnsi"/>
                <w:sz w:val="22"/>
                <w:szCs w:val="22"/>
              </w:rPr>
            </w:pPr>
            <w:r w:rsidRPr="000C7D6C">
              <w:rPr>
                <w:rFonts w:cstheme="minorHAnsi"/>
                <w:sz w:val="22"/>
                <w:szCs w:val="22"/>
              </w:rPr>
              <w:t>Textiles</w:t>
            </w:r>
          </w:p>
        </w:tc>
        <w:tc>
          <w:tcPr>
            <w:tcW w:w="1927" w:type="dxa"/>
          </w:tcPr>
          <w:p w:rsidRPr="000C7D6C" w:rsidR="000C7D6C" w:rsidP="00853D3B" w:rsidRDefault="000C7D6C" w14:paraId="364CDBC9" w14:textId="4287E7BB">
            <w:pPr>
              <w:jc w:val="center"/>
              <w:rPr>
                <w:rFonts w:cstheme="minorHAnsi"/>
                <w:sz w:val="22"/>
                <w:szCs w:val="22"/>
              </w:rPr>
            </w:pPr>
            <w:r w:rsidRPr="000C7D6C">
              <w:rPr>
                <w:rFonts w:cstheme="minorHAnsi"/>
                <w:sz w:val="22"/>
                <w:szCs w:val="22"/>
              </w:rPr>
              <w:t>0.</w:t>
            </w:r>
            <w:r w:rsidR="000C0BB4">
              <w:rPr>
                <w:rFonts w:cstheme="minorHAnsi"/>
                <w:sz w:val="22"/>
                <w:szCs w:val="22"/>
              </w:rPr>
              <w:t>805</w:t>
            </w:r>
          </w:p>
        </w:tc>
      </w:tr>
      <w:tr w:rsidR="000C7D6C" w:rsidTr="0021546D" w14:paraId="506584B8" w14:textId="77777777">
        <w:tc>
          <w:tcPr>
            <w:tcW w:w="4106" w:type="dxa"/>
          </w:tcPr>
          <w:p w:rsidRPr="000C7D6C" w:rsidR="000C7D6C" w:rsidP="00853D3B" w:rsidRDefault="00853D3B" w14:paraId="207E2AA3" w14:textId="07E35D52">
            <w:pPr>
              <w:jc w:val="center"/>
              <w:rPr>
                <w:rFonts w:cstheme="minorHAnsi"/>
                <w:sz w:val="22"/>
                <w:szCs w:val="22"/>
              </w:rPr>
            </w:pPr>
            <w:r w:rsidRPr="000C7D6C">
              <w:rPr>
                <w:rFonts w:cstheme="minorHAnsi"/>
                <w:sz w:val="22"/>
                <w:szCs w:val="22"/>
              </w:rPr>
              <w:t>Nonelectrical</w:t>
            </w:r>
            <w:r w:rsidRPr="000C7D6C" w:rsidR="000C7D6C">
              <w:rPr>
                <w:rFonts w:cstheme="minorHAnsi"/>
                <w:sz w:val="22"/>
                <w:szCs w:val="22"/>
              </w:rPr>
              <w:t xml:space="preserve"> medical consumables/equipment (e.g. procedure packs, nasogastric tubes, disposable surgical instruments, syringes, needles, cannulas, catheters)</w:t>
            </w:r>
          </w:p>
        </w:tc>
        <w:tc>
          <w:tcPr>
            <w:tcW w:w="2977" w:type="dxa"/>
          </w:tcPr>
          <w:p w:rsidRPr="000C7D6C" w:rsidR="000C7D6C" w:rsidP="00853D3B" w:rsidRDefault="000C7D6C" w14:paraId="23367E31" w14:textId="77777777">
            <w:pPr>
              <w:jc w:val="center"/>
              <w:rPr>
                <w:rFonts w:cstheme="minorHAnsi"/>
                <w:sz w:val="22"/>
                <w:szCs w:val="22"/>
              </w:rPr>
            </w:pPr>
            <w:r w:rsidRPr="000C7D6C">
              <w:rPr>
                <w:rFonts w:cstheme="minorHAnsi"/>
                <w:sz w:val="22"/>
                <w:szCs w:val="22"/>
              </w:rPr>
              <w:t>Other manufactured goods</w:t>
            </w:r>
          </w:p>
        </w:tc>
        <w:tc>
          <w:tcPr>
            <w:tcW w:w="1927" w:type="dxa"/>
          </w:tcPr>
          <w:p w:rsidRPr="000C7D6C" w:rsidR="000C7D6C" w:rsidP="00853D3B" w:rsidRDefault="000C7D6C" w14:paraId="7C93E282" w14:textId="70E8E9B0">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r w:rsidR="000C7D6C" w:rsidTr="0021546D" w14:paraId="1106F438" w14:textId="77777777">
        <w:tc>
          <w:tcPr>
            <w:tcW w:w="4106" w:type="dxa"/>
          </w:tcPr>
          <w:p w:rsidRPr="000C7D6C" w:rsidR="000C7D6C" w:rsidP="00853D3B" w:rsidRDefault="000C7D6C" w14:paraId="61A16B79" w14:textId="77777777">
            <w:pPr>
              <w:jc w:val="center"/>
              <w:rPr>
                <w:rFonts w:cstheme="minorHAnsi"/>
                <w:sz w:val="22"/>
                <w:szCs w:val="22"/>
              </w:rPr>
            </w:pPr>
            <w:r w:rsidRPr="000C7D6C">
              <w:rPr>
                <w:rFonts w:cstheme="minorHAnsi"/>
                <w:sz w:val="22"/>
                <w:szCs w:val="22"/>
              </w:rPr>
              <w:t xml:space="preserve">Electrical medical consumables/equipment (e.g. enteral feeding pumps, pulse oximeter, syringe drivers, </w:t>
            </w:r>
            <w:proofErr w:type="gramStart"/>
            <w:r w:rsidRPr="000C7D6C">
              <w:rPr>
                <w:rFonts w:cstheme="minorHAnsi"/>
                <w:sz w:val="22"/>
                <w:szCs w:val="22"/>
              </w:rPr>
              <w:t>x-ray</w:t>
            </w:r>
            <w:proofErr w:type="gramEnd"/>
            <w:r w:rsidRPr="000C7D6C">
              <w:rPr>
                <w:rFonts w:cstheme="minorHAnsi"/>
                <w:sz w:val="22"/>
                <w:szCs w:val="22"/>
              </w:rPr>
              <w:t xml:space="preserve"> and CT equipment)</w:t>
            </w:r>
          </w:p>
        </w:tc>
        <w:tc>
          <w:tcPr>
            <w:tcW w:w="2977" w:type="dxa"/>
          </w:tcPr>
          <w:p w:rsidRPr="000C7D6C" w:rsidR="000C7D6C" w:rsidP="00853D3B" w:rsidRDefault="000C7D6C" w14:paraId="08A4D8A0" w14:textId="77777777">
            <w:pPr>
              <w:jc w:val="center"/>
              <w:rPr>
                <w:rFonts w:cstheme="minorHAnsi"/>
                <w:sz w:val="22"/>
                <w:szCs w:val="22"/>
              </w:rPr>
            </w:pPr>
            <w:r w:rsidRPr="000C7D6C">
              <w:rPr>
                <w:rFonts w:cstheme="minorHAnsi"/>
                <w:sz w:val="22"/>
                <w:szCs w:val="22"/>
              </w:rPr>
              <w:t>Computer, electronic and optical products</w:t>
            </w:r>
          </w:p>
        </w:tc>
        <w:tc>
          <w:tcPr>
            <w:tcW w:w="1927" w:type="dxa"/>
          </w:tcPr>
          <w:p w:rsidRPr="000C7D6C" w:rsidR="000C7D6C" w:rsidP="00853D3B" w:rsidRDefault="000C7D6C" w14:paraId="37173988" w14:textId="744C7C60">
            <w:pPr>
              <w:jc w:val="center"/>
              <w:rPr>
                <w:rFonts w:cstheme="minorHAnsi"/>
                <w:sz w:val="22"/>
                <w:szCs w:val="22"/>
              </w:rPr>
            </w:pPr>
            <w:r w:rsidRPr="000C7D6C">
              <w:rPr>
                <w:rFonts w:cstheme="minorHAnsi"/>
                <w:sz w:val="22"/>
                <w:szCs w:val="22"/>
              </w:rPr>
              <w:t>0.</w:t>
            </w:r>
            <w:r w:rsidR="000C0BB4">
              <w:rPr>
                <w:rFonts w:cstheme="minorHAnsi"/>
                <w:sz w:val="22"/>
                <w:szCs w:val="22"/>
              </w:rPr>
              <w:t>404</w:t>
            </w:r>
          </w:p>
        </w:tc>
      </w:tr>
      <w:tr w:rsidR="000C7D6C" w:rsidTr="0021546D" w14:paraId="405461B0" w14:textId="77777777">
        <w:tc>
          <w:tcPr>
            <w:tcW w:w="4106" w:type="dxa"/>
          </w:tcPr>
          <w:p w:rsidRPr="00B00171" w:rsidR="000C7D6C" w:rsidP="00853D3B" w:rsidRDefault="000C7D6C" w14:paraId="52D3CBB4" w14:textId="5E7B8C47">
            <w:pPr>
              <w:jc w:val="center"/>
              <w:rPr>
                <w:rFonts w:cstheme="minorHAnsi"/>
                <w:sz w:val="22"/>
                <w:szCs w:val="22"/>
              </w:rPr>
            </w:pPr>
            <w:r w:rsidRPr="00B00171">
              <w:rPr>
                <w:rFonts w:cstheme="minorHAnsi"/>
                <w:sz w:val="22"/>
                <w:szCs w:val="22"/>
              </w:rPr>
              <w:t>Chemicals and reagents (e.g. pathology analysers, radioactive indicators, X-ray imaging film</w:t>
            </w:r>
            <w:r w:rsidR="00853D3B">
              <w:rPr>
                <w:rFonts w:cstheme="minorHAnsi"/>
                <w:sz w:val="22"/>
                <w:szCs w:val="22"/>
              </w:rPr>
              <w:t>)</w:t>
            </w:r>
          </w:p>
        </w:tc>
        <w:tc>
          <w:tcPr>
            <w:tcW w:w="2977" w:type="dxa"/>
          </w:tcPr>
          <w:p w:rsidRPr="00B00171" w:rsidR="000C7D6C" w:rsidP="00853D3B" w:rsidRDefault="000C7D6C" w14:paraId="223A9D8C" w14:textId="77777777">
            <w:pPr>
              <w:jc w:val="center"/>
              <w:rPr>
                <w:rFonts w:cstheme="minorHAnsi"/>
                <w:sz w:val="22"/>
                <w:szCs w:val="22"/>
              </w:rPr>
            </w:pPr>
            <w:r w:rsidRPr="00B00171">
              <w:rPr>
                <w:rFonts w:cstheme="minorHAnsi"/>
                <w:sz w:val="22"/>
                <w:szCs w:val="22"/>
              </w:rPr>
              <w:t>Other chemical products</w:t>
            </w:r>
          </w:p>
        </w:tc>
        <w:tc>
          <w:tcPr>
            <w:tcW w:w="1927" w:type="dxa"/>
          </w:tcPr>
          <w:p w:rsidRPr="00B00171" w:rsidR="000C7D6C" w:rsidP="00853D3B" w:rsidRDefault="000C7D6C" w14:paraId="3DBABF94" w14:textId="721C12AD">
            <w:pPr>
              <w:jc w:val="center"/>
              <w:rPr>
                <w:rFonts w:cstheme="minorHAnsi"/>
                <w:sz w:val="22"/>
                <w:szCs w:val="22"/>
              </w:rPr>
            </w:pPr>
            <w:r w:rsidRPr="00B00171">
              <w:rPr>
                <w:rFonts w:cstheme="minorHAnsi"/>
                <w:sz w:val="22"/>
                <w:szCs w:val="22"/>
              </w:rPr>
              <w:t>1.3</w:t>
            </w:r>
            <w:r w:rsidR="000C0BB4">
              <w:rPr>
                <w:rFonts w:cstheme="minorHAnsi"/>
                <w:sz w:val="22"/>
                <w:szCs w:val="22"/>
              </w:rPr>
              <w:t>38</w:t>
            </w:r>
          </w:p>
        </w:tc>
      </w:tr>
      <w:tr w:rsidR="000C7D6C" w:rsidTr="0021546D" w14:paraId="303FA5CB" w14:textId="77777777">
        <w:tc>
          <w:tcPr>
            <w:tcW w:w="4106" w:type="dxa"/>
          </w:tcPr>
          <w:p w:rsidRPr="000C7D6C" w:rsidR="000C7D6C" w:rsidP="00853D3B" w:rsidRDefault="000C7D6C" w14:paraId="00347D60" w14:textId="2F868E5A">
            <w:pPr>
              <w:jc w:val="center"/>
              <w:rPr>
                <w:rFonts w:cstheme="minorHAnsi"/>
                <w:sz w:val="22"/>
                <w:szCs w:val="22"/>
              </w:rPr>
            </w:pPr>
            <w:r w:rsidRPr="000C7D6C">
              <w:rPr>
                <w:rFonts w:cstheme="minorHAnsi"/>
                <w:sz w:val="22"/>
                <w:szCs w:val="22"/>
              </w:rPr>
              <w:t>Bed linen (disposable bed linen</w:t>
            </w:r>
            <w:r w:rsidR="00853D3B">
              <w:rPr>
                <w:rFonts w:cstheme="minorHAnsi"/>
                <w:sz w:val="22"/>
                <w:szCs w:val="22"/>
              </w:rPr>
              <w:t>, reusable bed linen</w:t>
            </w:r>
            <w:r w:rsidRPr="000C7D6C">
              <w:rPr>
                <w:rFonts w:cstheme="minorHAnsi"/>
                <w:sz w:val="22"/>
                <w:szCs w:val="22"/>
              </w:rPr>
              <w:t>, sheets, blankets, pillow slips)</w:t>
            </w:r>
          </w:p>
        </w:tc>
        <w:tc>
          <w:tcPr>
            <w:tcW w:w="2977" w:type="dxa"/>
          </w:tcPr>
          <w:p w:rsidRPr="000C7D6C" w:rsidR="000C7D6C" w:rsidP="00853D3B" w:rsidRDefault="000C7D6C" w14:paraId="78BA7695" w14:textId="77777777">
            <w:pPr>
              <w:jc w:val="center"/>
              <w:rPr>
                <w:rFonts w:cstheme="minorHAnsi"/>
                <w:sz w:val="22"/>
                <w:szCs w:val="22"/>
              </w:rPr>
            </w:pPr>
            <w:r>
              <w:rPr>
                <w:rFonts w:cstheme="minorHAnsi"/>
                <w:sz w:val="22"/>
                <w:szCs w:val="22"/>
              </w:rPr>
              <w:t>Textiles</w:t>
            </w:r>
          </w:p>
        </w:tc>
        <w:tc>
          <w:tcPr>
            <w:tcW w:w="1927" w:type="dxa"/>
          </w:tcPr>
          <w:p w:rsidRPr="000C7D6C" w:rsidR="000C7D6C" w:rsidP="00853D3B" w:rsidRDefault="000C7D6C" w14:paraId="24642080" w14:textId="2306174F">
            <w:pPr>
              <w:jc w:val="center"/>
              <w:rPr>
                <w:rFonts w:cstheme="minorHAnsi"/>
                <w:sz w:val="22"/>
                <w:szCs w:val="22"/>
              </w:rPr>
            </w:pPr>
            <w:r>
              <w:rPr>
                <w:rFonts w:cstheme="minorHAnsi"/>
                <w:sz w:val="22"/>
                <w:szCs w:val="22"/>
              </w:rPr>
              <w:t>0.</w:t>
            </w:r>
            <w:r w:rsidR="000C0BB4">
              <w:rPr>
                <w:rFonts w:cstheme="minorHAnsi"/>
                <w:sz w:val="22"/>
                <w:szCs w:val="22"/>
              </w:rPr>
              <w:t>805</w:t>
            </w:r>
          </w:p>
        </w:tc>
      </w:tr>
      <w:tr w:rsidR="000C7D6C" w:rsidTr="0021546D" w14:paraId="1E0B242F" w14:textId="77777777">
        <w:tc>
          <w:tcPr>
            <w:tcW w:w="4106" w:type="dxa"/>
          </w:tcPr>
          <w:p w:rsidRPr="000C7D6C" w:rsidR="000C7D6C" w:rsidP="00853D3B" w:rsidRDefault="000C7D6C" w14:paraId="14C827AD" w14:textId="580FED48">
            <w:pPr>
              <w:jc w:val="center"/>
              <w:rPr>
                <w:rFonts w:cstheme="minorHAnsi"/>
                <w:sz w:val="22"/>
                <w:szCs w:val="22"/>
              </w:rPr>
            </w:pPr>
            <w:r w:rsidRPr="000C7D6C">
              <w:rPr>
                <w:rFonts w:cstheme="minorHAnsi"/>
                <w:sz w:val="22"/>
                <w:szCs w:val="22"/>
              </w:rPr>
              <w:t>Dietetic food</w:t>
            </w:r>
          </w:p>
        </w:tc>
        <w:tc>
          <w:tcPr>
            <w:tcW w:w="2977" w:type="dxa"/>
          </w:tcPr>
          <w:p w:rsidRPr="000C7D6C" w:rsidR="000C7D6C" w:rsidP="00853D3B" w:rsidRDefault="000C7D6C" w14:paraId="5DA6E3E6" w14:textId="77777777">
            <w:pPr>
              <w:jc w:val="center"/>
              <w:rPr>
                <w:rFonts w:cstheme="minorHAnsi"/>
                <w:sz w:val="22"/>
                <w:szCs w:val="22"/>
              </w:rPr>
            </w:pPr>
            <w:r w:rsidRPr="000C7D6C">
              <w:rPr>
                <w:rFonts w:cstheme="minorHAnsi"/>
                <w:sz w:val="22"/>
                <w:szCs w:val="22"/>
              </w:rPr>
              <w:t>Other food products</w:t>
            </w:r>
          </w:p>
        </w:tc>
        <w:tc>
          <w:tcPr>
            <w:tcW w:w="1927" w:type="dxa"/>
          </w:tcPr>
          <w:p w:rsidRPr="000C7D6C" w:rsidR="000C7D6C" w:rsidP="00853D3B" w:rsidRDefault="000C7D6C" w14:paraId="6681D667" w14:textId="4A9868A5">
            <w:pPr>
              <w:jc w:val="center"/>
              <w:rPr>
                <w:rFonts w:cstheme="minorHAnsi"/>
                <w:sz w:val="22"/>
                <w:szCs w:val="22"/>
              </w:rPr>
            </w:pPr>
            <w:r w:rsidRPr="000C7D6C">
              <w:rPr>
                <w:rFonts w:cstheme="minorHAnsi"/>
                <w:sz w:val="22"/>
                <w:szCs w:val="22"/>
              </w:rPr>
              <w:t>0.</w:t>
            </w:r>
            <w:r w:rsidR="000C0BB4">
              <w:rPr>
                <w:rFonts w:cstheme="minorHAnsi"/>
                <w:sz w:val="22"/>
                <w:szCs w:val="22"/>
              </w:rPr>
              <w:t>725</w:t>
            </w:r>
          </w:p>
        </w:tc>
      </w:tr>
      <w:tr w:rsidR="000C7D6C" w:rsidTr="0021546D" w14:paraId="4F058603" w14:textId="77777777">
        <w:tc>
          <w:tcPr>
            <w:tcW w:w="4106" w:type="dxa"/>
          </w:tcPr>
          <w:p w:rsidRPr="000C7D6C" w:rsidR="000C7D6C" w:rsidP="00853D3B" w:rsidRDefault="000C7D6C" w14:paraId="2C77CEBB" w14:textId="77777777">
            <w:pPr>
              <w:jc w:val="center"/>
              <w:rPr>
                <w:rFonts w:cstheme="minorHAnsi"/>
                <w:sz w:val="22"/>
                <w:szCs w:val="22"/>
              </w:rPr>
            </w:pPr>
            <w:r w:rsidRPr="000C7D6C">
              <w:rPr>
                <w:rFonts w:cstheme="minorHAnsi"/>
                <w:sz w:val="22"/>
                <w:szCs w:val="22"/>
              </w:rPr>
              <w:t>Medical furniture (e.g. benches, chairs, couches, drug cabinets)</w:t>
            </w:r>
          </w:p>
        </w:tc>
        <w:tc>
          <w:tcPr>
            <w:tcW w:w="2977" w:type="dxa"/>
          </w:tcPr>
          <w:p w:rsidRPr="000C7D6C" w:rsidR="000C7D6C" w:rsidP="00853D3B" w:rsidRDefault="000C7D6C" w14:paraId="0B42A37E" w14:textId="77777777">
            <w:pPr>
              <w:jc w:val="center"/>
              <w:rPr>
                <w:rFonts w:cstheme="minorHAnsi"/>
                <w:sz w:val="22"/>
                <w:szCs w:val="22"/>
              </w:rPr>
            </w:pPr>
            <w:r w:rsidRPr="000C7D6C">
              <w:rPr>
                <w:rFonts w:cstheme="minorHAnsi"/>
                <w:sz w:val="22"/>
                <w:szCs w:val="22"/>
              </w:rPr>
              <w:t>Other manufactured goods</w:t>
            </w:r>
          </w:p>
        </w:tc>
        <w:tc>
          <w:tcPr>
            <w:tcW w:w="1927" w:type="dxa"/>
          </w:tcPr>
          <w:p w:rsidRPr="000C7D6C" w:rsidR="000C7D6C" w:rsidP="00853D3B" w:rsidRDefault="000C7D6C" w14:paraId="1686DE29" w14:textId="59977A57">
            <w:pPr>
              <w:jc w:val="center"/>
              <w:rPr>
                <w:rFonts w:cstheme="minorHAnsi"/>
                <w:sz w:val="22"/>
                <w:szCs w:val="22"/>
              </w:rPr>
            </w:pPr>
            <w:r w:rsidRPr="000C7D6C">
              <w:rPr>
                <w:rFonts w:cstheme="minorHAnsi"/>
                <w:sz w:val="22"/>
                <w:szCs w:val="22"/>
              </w:rPr>
              <w:t>0.6</w:t>
            </w:r>
            <w:r w:rsidR="000C0BB4">
              <w:rPr>
                <w:rFonts w:cstheme="minorHAnsi"/>
                <w:sz w:val="22"/>
                <w:szCs w:val="22"/>
              </w:rPr>
              <w:t>17</w:t>
            </w:r>
          </w:p>
        </w:tc>
      </w:tr>
    </w:tbl>
    <w:p w:rsidR="0062549F" w:rsidP="0062549F" w:rsidRDefault="0062549F" w14:paraId="17BC696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p w:rsidRPr="00937559" w:rsidR="0062549F" w:rsidP="0062549F" w:rsidRDefault="0062549F" w14:paraId="32234B3D"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b/>
          <w:bCs/>
          <w:i/>
          <w:iCs/>
          <w:color w:val="auto"/>
          <w:sz w:val="22"/>
          <w:szCs w:val="22"/>
          <w:lang w:val="en-GB"/>
        </w:rPr>
      </w:pPr>
      <w:r w:rsidRPr="00937559">
        <w:rPr>
          <w:rFonts w:ascii="Calibri" w:hAnsi="Calibri" w:cs="Arial" w:eastAsiaTheme="minorHAnsi"/>
          <w:b/>
          <w:bCs/>
          <w:i/>
          <w:iCs/>
          <w:color w:val="auto"/>
          <w:sz w:val="22"/>
          <w:szCs w:val="22"/>
          <w:lang w:val="en-GB"/>
        </w:rPr>
        <w:t>Anaesthetic gases</w:t>
      </w:r>
    </w:p>
    <w:p w:rsidR="0062549F" w:rsidP="0062549F" w:rsidRDefault="0062549F" w14:paraId="0F0A21F4"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GHG emissions factors per litre of:</w:t>
      </w:r>
    </w:p>
    <w:p w:rsidR="0062549F" w:rsidP="00AB16A6" w:rsidRDefault="0062549F" w14:paraId="12C5495D" w14:textId="284FB8B4">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Desflurane: 3</w:t>
      </w:r>
      <w:r w:rsidR="00DF369D">
        <w:rPr>
          <w:rFonts w:ascii="Calibri" w:hAnsi="Calibri" w:cs="Arial" w:eastAsiaTheme="minorHAnsi"/>
          <w:color w:val="auto"/>
          <w:sz w:val="22"/>
          <w:szCs w:val="22"/>
          <w:lang w:val="en-GB"/>
        </w:rPr>
        <w:t>,</w:t>
      </w:r>
      <w:r>
        <w:rPr>
          <w:rFonts w:ascii="Calibri" w:hAnsi="Calibri" w:cs="Arial" w:eastAsiaTheme="minorHAnsi"/>
          <w:color w:val="auto"/>
          <w:sz w:val="22"/>
          <w:szCs w:val="22"/>
          <w:lang w:val="en-GB"/>
        </w:rPr>
        <w:t>721</w:t>
      </w:r>
      <w:r w:rsidR="00DF369D">
        <w:rPr>
          <w:rFonts w:ascii="Calibri" w:hAnsi="Calibri" w:cs="Arial" w:eastAsiaTheme="minorHAnsi"/>
          <w:color w:val="auto"/>
          <w:sz w:val="22"/>
          <w:szCs w:val="22"/>
          <w:lang w:val="en-GB"/>
        </w:rPr>
        <w:t>.</w:t>
      </w:r>
      <w:r>
        <w:rPr>
          <w:rFonts w:ascii="Calibri" w:hAnsi="Calibri" w:cs="Arial" w:eastAsiaTheme="minorHAnsi"/>
          <w:color w:val="auto"/>
          <w:sz w:val="22"/>
          <w:szCs w:val="22"/>
          <w:lang w:val="en-GB"/>
        </w:rPr>
        <w:t>1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litre</w:t>
      </w:r>
    </w:p>
    <w:p w:rsidR="0062549F" w:rsidP="00AB16A6" w:rsidRDefault="0062549F" w14:paraId="359C1F58" w14:textId="77777777">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Isoflurane: 762.96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litre</w:t>
      </w:r>
    </w:p>
    <w:p w:rsidR="0062549F" w:rsidP="00AB16A6" w:rsidRDefault="0062549F" w14:paraId="416B5367" w14:textId="77777777">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Sevoflurane: 197.86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litre</w:t>
      </w:r>
    </w:p>
    <w:p w:rsidR="008D4773" w:rsidP="0062549F" w:rsidRDefault="0062549F" w14:paraId="6ADC8338" w14:textId="77777777">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Nitrous oxide: 0.559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litre</w:t>
      </w:r>
    </w:p>
    <w:p w:rsidRPr="008D4773" w:rsidR="0062549F" w:rsidP="0062549F" w:rsidRDefault="0062549F" w14:paraId="2C6E14C8" w14:textId="35C53DB1">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8D4773">
        <w:rPr>
          <w:rFonts w:ascii="Calibri" w:hAnsi="Calibri" w:cs="Arial" w:eastAsiaTheme="minorHAnsi"/>
          <w:color w:val="auto"/>
          <w:sz w:val="22"/>
          <w:szCs w:val="22"/>
          <w:lang w:val="en-GB"/>
        </w:rPr>
        <w:t>Nitrous oxide with oxygen 50/50 split: 0.278 kgCO</w:t>
      </w:r>
      <w:r w:rsidRPr="008D4773">
        <w:rPr>
          <w:rFonts w:ascii="Calibri" w:hAnsi="Calibri" w:cs="Arial" w:eastAsiaTheme="minorHAnsi"/>
          <w:color w:val="auto"/>
          <w:sz w:val="22"/>
          <w:szCs w:val="22"/>
          <w:vertAlign w:val="subscript"/>
          <w:lang w:val="en-GB"/>
        </w:rPr>
        <w:t>2</w:t>
      </w:r>
      <w:r w:rsidRPr="008D4773">
        <w:rPr>
          <w:rFonts w:ascii="Calibri" w:hAnsi="Calibri" w:cs="Arial" w:eastAsiaTheme="minorHAnsi"/>
          <w:color w:val="auto"/>
          <w:sz w:val="22"/>
          <w:szCs w:val="22"/>
          <w:lang w:val="en-GB"/>
        </w:rPr>
        <w:t>e / litre</w:t>
      </w:r>
    </w:p>
    <w:p w:rsidRPr="004E74E3" w:rsidR="004E74E3" w:rsidP="004E74E3" w:rsidRDefault="004E74E3" w14:paraId="1701F4D2" w14:textId="77777777">
      <w:pPr>
        <w:pStyle w:val="Body"/>
        <w:numPr>
          <w:ilvl w:val="0"/>
          <w:numId w:val="1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0062549F" w:rsidP="0062549F" w:rsidRDefault="0062549F" w14:paraId="657F552A" w14:textId="2258B17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FE381F">
        <w:rPr>
          <w:rFonts w:ascii="Calibri" w:hAnsi="Calibri" w:cs="Arial" w:eastAsiaTheme="minorHAnsi"/>
          <w:iCs/>
          <w:color w:val="auto"/>
          <w:sz w:val="22"/>
          <w:szCs w:val="22"/>
          <w:lang w:val="en-GB"/>
        </w:rPr>
        <w:t>Source:</w:t>
      </w:r>
      <w:r>
        <w:rPr>
          <w:rFonts w:ascii="Calibri" w:hAnsi="Calibri" w:cs="Arial" w:eastAsiaTheme="minorHAnsi"/>
          <w:color w:val="auto"/>
          <w:sz w:val="22"/>
          <w:szCs w:val="22"/>
          <w:lang w:val="en-GB"/>
        </w:rPr>
        <w:t xml:space="preserve"> </w:t>
      </w:r>
      <w:r w:rsidR="00113D89">
        <w:rPr>
          <w:rFonts w:ascii="Calibri" w:hAnsi="Calibri" w:cs="Arial" w:eastAsiaTheme="minorHAnsi"/>
          <w:i/>
          <w:color w:val="auto"/>
          <w:sz w:val="22"/>
          <w:szCs w:val="22"/>
          <w:lang w:val="en-GB"/>
        </w:rPr>
        <w:t>Greener NHS 20/21 database</w:t>
      </w:r>
    </w:p>
    <w:p w:rsidR="00C156DE" w:rsidP="0062549F" w:rsidRDefault="00C156DE" w14:paraId="672A21C7"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p w:rsidRPr="00937559" w:rsidR="0062549F" w:rsidP="0062549F" w:rsidRDefault="0062549F" w14:paraId="60F31468"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b/>
          <w:bCs/>
          <w:i/>
          <w:iCs/>
          <w:color w:val="auto"/>
          <w:sz w:val="22"/>
          <w:szCs w:val="22"/>
          <w:lang w:val="en-GB"/>
        </w:rPr>
      </w:pPr>
      <w:r w:rsidRPr="00937559">
        <w:rPr>
          <w:rFonts w:ascii="Calibri" w:hAnsi="Calibri" w:cs="Arial" w:eastAsiaTheme="minorHAnsi"/>
          <w:b/>
          <w:bCs/>
          <w:i/>
          <w:iCs/>
          <w:color w:val="auto"/>
          <w:sz w:val="22"/>
          <w:szCs w:val="22"/>
          <w:lang w:val="en-GB"/>
        </w:rPr>
        <w:t>Metered dose inhalers</w:t>
      </w:r>
    </w:p>
    <w:p w:rsidR="0062549F" w:rsidP="0062549F" w:rsidRDefault="0062549F" w14:paraId="6862C60D"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GHG emissions factors per inhaler:</w:t>
      </w:r>
    </w:p>
    <w:p w:rsidR="0062549F" w:rsidP="00AB16A6" w:rsidRDefault="0062549F" w14:paraId="3054CC9F" w14:textId="7D41559E">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Large volume inhaler</w:t>
      </w:r>
      <w:r w:rsidR="00CA4BCF">
        <w:rPr>
          <w:rFonts w:ascii="Calibri" w:hAnsi="Calibri" w:cs="Arial" w:eastAsiaTheme="minorHAnsi"/>
          <w:color w:val="auto"/>
          <w:sz w:val="22"/>
          <w:szCs w:val="22"/>
          <w:lang w:val="en-GB"/>
        </w:rPr>
        <w:t xml:space="preserve"> (MDI)</w:t>
      </w:r>
      <w:r>
        <w:rPr>
          <w:rFonts w:ascii="Calibri" w:hAnsi="Calibri" w:cs="Arial" w:eastAsiaTheme="minorHAnsi"/>
          <w:color w:val="auto"/>
          <w:sz w:val="22"/>
          <w:szCs w:val="22"/>
          <w:lang w:val="en-GB"/>
        </w:rPr>
        <w:t>, e.g. Ventolin: 24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inhaler</w:t>
      </w:r>
    </w:p>
    <w:p w:rsidR="0062549F" w:rsidP="00AB16A6" w:rsidRDefault="0062549F" w14:paraId="403AB8D1" w14:textId="3E86E4FD">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Small volume inhaler</w:t>
      </w:r>
      <w:r w:rsidR="00CA4BCF">
        <w:rPr>
          <w:rFonts w:ascii="Calibri" w:hAnsi="Calibri" w:cs="Arial" w:eastAsiaTheme="minorHAnsi"/>
          <w:color w:val="auto"/>
          <w:sz w:val="22"/>
          <w:szCs w:val="22"/>
          <w:lang w:val="en-GB"/>
        </w:rPr>
        <w:t xml:space="preserve"> (MDI)</w:t>
      </w:r>
      <w:r>
        <w:rPr>
          <w:rFonts w:ascii="Calibri" w:hAnsi="Calibri" w:cs="Arial" w:eastAsiaTheme="minorHAnsi"/>
          <w:color w:val="auto"/>
          <w:sz w:val="22"/>
          <w:szCs w:val="22"/>
          <w:lang w:val="en-GB"/>
        </w:rPr>
        <w:t>, e.g. Salamol: 10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inhaler</w:t>
      </w:r>
    </w:p>
    <w:p w:rsidR="00CA4BCF" w:rsidP="00AB16A6" w:rsidRDefault="00CA4BCF" w14:paraId="70AED74B" w14:textId="2113F0C4">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Dry Powder inhaler: &lt; 1 kgCO</w:t>
      </w:r>
      <w:r w:rsidRPr="00572E1D">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 / inhaler</w:t>
      </w:r>
    </w:p>
    <w:p w:rsidRPr="004E74E3" w:rsidR="004E74E3" w:rsidP="004E74E3" w:rsidRDefault="004E74E3" w14:paraId="4DFECCAE" w14:textId="77777777">
      <w:pPr>
        <w:pStyle w:val="Body"/>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002C6598" w:rsidP="0062549F" w:rsidRDefault="0062549F" w14:paraId="632E0E4D" w14:textId="674821F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iCs/>
          <w:color w:val="auto"/>
          <w:sz w:val="22"/>
          <w:szCs w:val="22"/>
          <w:lang w:val="en-GB"/>
        </w:rPr>
      </w:pPr>
      <w:proofErr w:type="gramStart"/>
      <w:r w:rsidRPr="0021546D">
        <w:rPr>
          <w:rFonts w:ascii="Calibri" w:hAnsi="Calibri" w:cs="Arial" w:eastAsiaTheme="minorHAnsi"/>
          <w:color w:val="auto"/>
          <w:sz w:val="22"/>
          <w:szCs w:val="22"/>
          <w:lang w:val="fr-FR"/>
        </w:rPr>
        <w:t>Source:</w:t>
      </w:r>
      <w:proofErr w:type="gramEnd"/>
      <w:r w:rsidRPr="0021546D">
        <w:rPr>
          <w:rFonts w:ascii="Calibri" w:hAnsi="Calibri" w:cs="Arial" w:eastAsiaTheme="minorHAnsi"/>
          <w:i/>
          <w:iCs/>
          <w:color w:val="auto"/>
          <w:sz w:val="22"/>
          <w:szCs w:val="22"/>
          <w:lang w:val="fr-FR"/>
        </w:rPr>
        <w:t xml:space="preserve"> Wilkinson AJK et al. </w:t>
      </w:r>
      <w:r w:rsidRPr="00801737">
        <w:rPr>
          <w:rFonts w:ascii="Calibri" w:hAnsi="Calibri" w:cs="Arial" w:eastAsiaTheme="minorHAnsi"/>
          <w:i/>
          <w:iCs/>
          <w:color w:val="auto"/>
          <w:sz w:val="22"/>
          <w:szCs w:val="22"/>
          <w:lang w:val="en-GB"/>
        </w:rPr>
        <w:t xml:space="preserve">Costs of switching to low global warming potential inhalers. An economic and carbon footprint analysis of NHS prescription data in England. </w:t>
      </w:r>
      <w:r>
        <w:rPr>
          <w:rFonts w:ascii="Calibri" w:hAnsi="Calibri" w:cs="Arial" w:eastAsiaTheme="minorHAnsi"/>
          <w:i/>
          <w:iCs/>
          <w:color w:val="auto"/>
          <w:sz w:val="22"/>
          <w:szCs w:val="22"/>
          <w:lang w:val="en-GB"/>
        </w:rPr>
        <w:t xml:space="preserve">BMJ Open Access. Sep 2019. </w:t>
      </w:r>
      <w:hyperlink w:history="1" r:id="rId14">
        <w:r w:rsidRPr="00E53785" w:rsidR="00AB16A6">
          <w:rPr>
            <w:rStyle w:val="Hyperlink"/>
            <w:rFonts w:ascii="Calibri" w:hAnsi="Calibri" w:cs="Arial" w:eastAsiaTheme="minorHAnsi"/>
            <w:i/>
            <w:iCs/>
            <w:sz w:val="22"/>
            <w:szCs w:val="22"/>
            <w:lang w:val="en-GB"/>
          </w:rPr>
          <w:t>https://bmjopen.bmj.com/content/bmjopen/9/10/e028763.full.pdf</w:t>
        </w:r>
      </w:hyperlink>
      <w:r w:rsidR="00AB16A6">
        <w:rPr>
          <w:rFonts w:ascii="Calibri" w:hAnsi="Calibri" w:cs="Arial" w:eastAsiaTheme="minorHAnsi"/>
          <w:i/>
          <w:iCs/>
          <w:color w:val="auto"/>
          <w:sz w:val="22"/>
          <w:szCs w:val="22"/>
          <w:lang w:val="en-GB"/>
        </w:rPr>
        <w:t xml:space="preserve"> </w:t>
      </w:r>
    </w:p>
    <w:p w:rsidRPr="0021546D" w:rsidR="002C6598" w:rsidP="0062549F" w:rsidRDefault="002C6598" w14:paraId="6366F02A" w14:textId="55A4A4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bookmarkStart w:name="_Hlk142392156" w:id="10"/>
      <w:r>
        <w:rPr>
          <w:rFonts w:ascii="Calibri" w:hAnsi="Calibri" w:cs="Arial" w:eastAsiaTheme="minorHAnsi"/>
          <w:color w:val="auto"/>
          <w:sz w:val="22"/>
          <w:szCs w:val="22"/>
          <w:lang w:val="en-GB"/>
        </w:rPr>
        <w:t xml:space="preserve">If you’re looking for a specific inhaler carbon emission factor please use the </w:t>
      </w:r>
      <w:proofErr w:type="spellStart"/>
      <w:r>
        <w:rPr>
          <w:rFonts w:ascii="Calibri" w:hAnsi="Calibri" w:cs="Arial" w:eastAsiaTheme="minorHAnsi"/>
          <w:color w:val="auto"/>
          <w:sz w:val="22"/>
          <w:szCs w:val="22"/>
          <w:lang w:val="en-GB"/>
        </w:rPr>
        <w:t>PrescQIPP</w:t>
      </w:r>
      <w:proofErr w:type="spellEnd"/>
      <w:r>
        <w:rPr>
          <w:rFonts w:ascii="Calibri" w:hAnsi="Calibri" w:cs="Arial" w:eastAsiaTheme="minorHAnsi"/>
          <w:color w:val="auto"/>
          <w:sz w:val="22"/>
          <w:szCs w:val="22"/>
          <w:lang w:val="en-GB"/>
        </w:rPr>
        <w:t xml:space="preserve"> database:</w:t>
      </w:r>
      <w:r w:rsidR="009513F6">
        <w:rPr>
          <w:rFonts w:ascii="Calibri" w:hAnsi="Calibri" w:cs="Arial" w:eastAsiaTheme="minorHAnsi"/>
          <w:color w:val="auto"/>
          <w:sz w:val="22"/>
          <w:szCs w:val="22"/>
          <w:lang w:val="en-GB"/>
        </w:rPr>
        <w:t xml:space="preserve"> </w:t>
      </w:r>
      <w:hyperlink w:history="1" r:id="rId15">
        <w:r w:rsidRPr="0021546D">
          <w:rPr>
            <w:rStyle w:val="Hyperlink"/>
            <w:rFonts w:asciiTheme="minorHAnsi" w:hAnsiTheme="minorHAnsi" w:cstheme="minorHAnsi"/>
            <w:sz w:val="22"/>
            <w:szCs w:val="22"/>
          </w:rPr>
          <w:t>Bulletin 295: Inhaler carbon footprint | PrescQIPP C.I.C</w:t>
        </w:r>
      </w:hyperlink>
    </w:p>
    <w:bookmarkEnd w:id="10"/>
    <w:p w:rsidR="00A21758" w:rsidP="0062549F" w:rsidRDefault="00A21758" w14:paraId="2C3FD71C"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p w:rsidRPr="00F428A7" w:rsidR="008D4773" w:rsidP="008D4773" w:rsidRDefault="008D4773" w14:paraId="492BEB89" w14:textId="77777777">
      <w:pPr>
        <w:pStyle w:val="NormalWeb"/>
        <w:shd w:val="clear" w:color="auto" w:fill="FFFFFF"/>
        <w:spacing w:before="0" w:beforeAutospacing="0" w:after="0" w:afterAutospacing="0" w:line="276" w:lineRule="atLeast"/>
        <w:rPr>
          <w:rFonts w:asciiTheme="majorHAnsi" w:hAnsiTheme="majorHAnsi"/>
          <w:color w:val="000000"/>
          <w:sz w:val="24"/>
          <w:szCs w:val="24"/>
        </w:rPr>
      </w:pPr>
      <w:bookmarkStart w:name="_Hlk109202238" w:id="11"/>
      <w:r w:rsidRPr="00F428A7">
        <w:rPr>
          <w:rFonts w:asciiTheme="majorHAnsi" w:hAnsiTheme="majorHAnsi"/>
          <w:b/>
          <w:bCs/>
          <w:iCs/>
          <w:sz w:val="22"/>
          <w:szCs w:val="22"/>
          <w:bdr w:val="none" w:color="auto" w:sz="0" w:space="0" w:frame="1"/>
        </w:rPr>
        <w:t>PPE</w:t>
      </w:r>
    </w:p>
    <w:p w:rsidR="008D4773" w:rsidP="008D4773" w:rsidRDefault="008D4773" w14:paraId="34F7B79E"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Single glove: 0.026 kgCO2e / item</w:t>
      </w:r>
    </w:p>
    <w:p w:rsidR="008D4773" w:rsidP="008D4773" w:rsidRDefault="008D4773" w14:paraId="1E4C01DD"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Cup fit FFP respirator: 0.125 kgCO2e/item; duckbill FFP respirator 0.076 kgCO2e / item</w:t>
      </w:r>
    </w:p>
    <w:p w:rsidR="008D4773" w:rsidP="008D4773" w:rsidRDefault="008D4773" w14:paraId="64F0507A"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Type IIR surgical mask: 0.02 kgCO2e, type II surgical mask: 0.013 kgCO2e / item</w:t>
      </w:r>
    </w:p>
    <w:p w:rsidR="008D4773" w:rsidP="008D4773" w:rsidRDefault="008D4773" w14:paraId="724C4650"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Face shield: 0.231 kgCO2e / item</w:t>
      </w:r>
    </w:p>
    <w:p w:rsidR="008D4773" w:rsidP="008D4773" w:rsidRDefault="008D4773" w14:paraId="73325DC6"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Apron: 0.065 kgCO2e / item</w:t>
      </w:r>
    </w:p>
    <w:p w:rsidR="008D4773" w:rsidP="008D4773" w:rsidRDefault="008D4773" w14:paraId="6E4478BA" w14:textId="42FF1976">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80" w:line="276" w:lineRule="auto"/>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Single-use gown: 0.905 kgCO2e / item</w:t>
      </w:r>
    </w:p>
    <w:p w:rsidRPr="004E74E3" w:rsidR="004E74E3" w:rsidP="004E74E3" w:rsidRDefault="004E74E3" w14:paraId="11B0D724" w14:textId="77777777">
      <w:pPr>
        <w:pStyle w:val="Body"/>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008D4773" w:rsidP="008D4773" w:rsidRDefault="008D4773" w14:paraId="53D864E4" w14:textId="77777777">
      <w:pPr>
        <w:pStyle w:val="NormalWeb"/>
        <w:shd w:val="clear" w:color="auto" w:fill="FFFFFF"/>
        <w:spacing w:before="0" w:beforeAutospacing="0" w:after="0" w:afterAutospacing="0" w:line="276" w:lineRule="atLeast"/>
        <w:rPr>
          <w:rFonts w:ascii="Helvetica" w:hAnsi="Helvetica"/>
          <w:color w:val="000000"/>
          <w:sz w:val="24"/>
          <w:szCs w:val="24"/>
        </w:rPr>
      </w:pPr>
      <w:r>
        <w:rPr>
          <w:rFonts w:ascii="Calibri" w:hAnsi="Calibri"/>
          <w:sz w:val="22"/>
          <w:szCs w:val="22"/>
          <w:bdr w:val="none" w:color="auto" w:sz="0" w:space="0" w:frame="1"/>
        </w:rPr>
        <w:t>Source: </w:t>
      </w:r>
      <w:r>
        <w:rPr>
          <w:rFonts w:ascii="Calibri" w:hAnsi="Calibri"/>
          <w:i/>
          <w:iCs/>
          <w:sz w:val="22"/>
          <w:szCs w:val="22"/>
          <w:bdr w:val="none" w:color="auto" w:sz="0" w:space="0" w:frame="1"/>
        </w:rPr>
        <w:t>Rizan C, Reed M, Bhutta M. Environmental impact of Personal Protective Equipment supplied to health and social care services in England in the first six months of the COVID-19 pandemic. Journal of the Royal Society of Medicine; 0(0) 1–14, DOI: 10.1177/01410768211001583, </w:t>
      </w:r>
      <w:hyperlink w:tgtFrame="_blank" w:history="1" r:id="rId16">
        <w:r>
          <w:rPr>
            <w:rStyle w:val="Hyperlink"/>
            <w:rFonts w:ascii="Calibri" w:hAnsi="Calibri"/>
            <w:i/>
            <w:iCs/>
            <w:sz w:val="22"/>
            <w:szCs w:val="22"/>
            <w:bdr w:val="none" w:color="auto" w:sz="0" w:space="0" w:frame="1"/>
          </w:rPr>
          <w:t>https://journals.sagepub.com/doi/full/10.1177/01410768211001583</w:t>
        </w:r>
      </w:hyperlink>
      <w:bookmarkEnd w:id="11"/>
      <w:r>
        <w:rPr>
          <w:rFonts w:ascii="Calibri" w:hAnsi="Calibri"/>
          <w:i/>
          <w:iCs/>
          <w:sz w:val="22"/>
          <w:szCs w:val="22"/>
          <w:bdr w:val="none" w:color="auto" w:sz="0" w:space="0" w:frame="1"/>
        </w:rPr>
        <w:t> </w:t>
      </w:r>
    </w:p>
    <w:p w:rsidR="008D4773" w:rsidP="00BC75BE" w:rsidRDefault="00BC75BE" w14:paraId="70535D37" w14:textId="2A78D871">
      <w:pPr>
        <w:pStyle w:val="Body"/>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Reusable surgical gown: 0.557 kgCO2e* / use</w:t>
      </w:r>
    </w:p>
    <w:p w:rsidR="00BC75BE" w:rsidP="00BC75BE" w:rsidRDefault="00BC75BE" w14:paraId="4E98C174" w14:textId="44204A7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*To note: data taken from an American study, therefore carbon intensity of electricity grid is likely to be higher than in the UK re. sterilisation. </w:t>
      </w:r>
    </w:p>
    <w:p w:rsidR="00BC75BE" w:rsidP="00BC75BE" w:rsidRDefault="00BC75BE" w14:paraId="38EA395C" w14:textId="5448E78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Source</w:t>
      </w:r>
      <w:r w:rsidRPr="00BC75BE">
        <w:rPr>
          <w:rFonts w:asciiTheme="minorHAnsi" w:hAnsiTheme="minorHAnsi" w:eastAsiaTheme="minorHAnsi" w:cstheme="minorHAnsi"/>
          <w:color w:val="auto"/>
          <w:sz w:val="22"/>
          <w:szCs w:val="22"/>
          <w:lang w:val="en-GB"/>
        </w:rPr>
        <w:t xml:space="preserve">: </w:t>
      </w:r>
      <w:proofErr w:type="spellStart"/>
      <w:r w:rsidRPr="00BC75BE">
        <w:rPr>
          <w:rFonts w:asciiTheme="minorHAnsi" w:hAnsiTheme="minorHAnsi" w:cstheme="minorHAnsi"/>
          <w:i/>
          <w:iCs/>
          <w:color w:val="212121"/>
          <w:sz w:val="22"/>
          <w:szCs w:val="22"/>
          <w:shd w:val="clear" w:color="auto" w:fill="FFFFFF"/>
        </w:rPr>
        <w:t>Vozzola</w:t>
      </w:r>
      <w:proofErr w:type="spellEnd"/>
      <w:r w:rsidRPr="00BC75BE">
        <w:rPr>
          <w:rFonts w:asciiTheme="minorHAnsi" w:hAnsiTheme="minorHAnsi" w:cstheme="minorHAnsi"/>
          <w:i/>
          <w:iCs/>
          <w:color w:val="212121"/>
          <w:sz w:val="22"/>
          <w:szCs w:val="22"/>
          <w:shd w:val="clear" w:color="auto" w:fill="FFFFFF"/>
        </w:rPr>
        <w:t xml:space="preserve"> E, Overcash M, Griffing E. An Environmental Analysis of Reusable and Disposable Surgical Gowns. AORN J</w:t>
      </w:r>
      <w:r w:rsidRPr="00BC75BE">
        <w:rPr>
          <w:rFonts w:asciiTheme="minorHAnsi" w:hAnsiTheme="minorHAnsi" w:cstheme="minorHAnsi"/>
          <w:color w:val="212121"/>
          <w:sz w:val="22"/>
          <w:szCs w:val="22"/>
          <w:shd w:val="clear" w:color="auto" w:fill="FFFFFF"/>
        </w:rPr>
        <w:t xml:space="preserve">. </w:t>
      </w:r>
      <w:hyperlink w:history="1" r:id="rId17">
        <w:r w:rsidRPr="00BC75BE">
          <w:rPr>
            <w:rFonts w:asciiTheme="minorHAnsi" w:hAnsiTheme="minorHAnsi" w:eastAsiaTheme="minorHAnsi" w:cstheme="minorHAnsi"/>
            <w:color w:val="0000FF"/>
            <w:sz w:val="22"/>
            <w:szCs w:val="22"/>
            <w:u w:val="single"/>
            <w:lang w:val="en-GB"/>
          </w:rPr>
          <w:t>An Environmental Analysis of Reusable and Disposable Surgical Gowns - PubMed (nih.gov)</w:t>
        </w:r>
      </w:hyperlink>
    </w:p>
    <w:p w:rsidR="00BC75BE" w:rsidP="00BC75BE" w:rsidRDefault="00BC75BE" w14:paraId="7F1B41A6"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720"/>
        <w:rPr>
          <w:rFonts w:ascii="Calibri" w:hAnsi="Calibri" w:cs="Arial" w:eastAsiaTheme="minorHAnsi"/>
          <w:color w:val="auto"/>
          <w:sz w:val="22"/>
          <w:szCs w:val="22"/>
          <w:lang w:val="en-GB"/>
        </w:rPr>
      </w:pPr>
    </w:p>
    <w:p w:rsidR="0062549F" w:rsidP="0062549F" w:rsidRDefault="0062549F" w14:paraId="5AF368C5" w14:textId="77777777">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60"/>
        <w:rPr>
          <w:rFonts w:cs="Arial" w:asciiTheme="majorHAnsi" w:hAnsiTheme="majorHAnsi" w:eastAsiaTheme="minorHAnsi"/>
          <w:b/>
          <w:color w:val="auto"/>
          <w:szCs w:val="22"/>
          <w:lang w:val="en-GB"/>
        </w:rPr>
      </w:pPr>
      <w:bookmarkStart w:name="_Hlk162520209" w:id="12"/>
      <w:r>
        <w:rPr>
          <w:rFonts w:cs="Arial" w:asciiTheme="majorHAnsi" w:hAnsiTheme="majorHAnsi" w:eastAsiaTheme="minorHAnsi"/>
          <w:b/>
          <w:color w:val="auto"/>
          <w:szCs w:val="22"/>
          <w:lang w:val="en-GB"/>
        </w:rPr>
        <w:t>Non-medical supplies</w:t>
      </w:r>
    </w:p>
    <w:p w:rsidRPr="00853D3B" w:rsidR="00853D3B" w:rsidP="0021546D" w:rsidRDefault="00853D3B" w14:paraId="6F62623F" w14:textId="49392C5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853D3B">
        <w:rPr>
          <w:rFonts w:asciiTheme="minorHAnsi" w:hAnsiTheme="minorHAnsi" w:eastAsiaTheme="minorHAnsi" w:cstheme="minorHAnsi"/>
          <w:color w:val="auto"/>
          <w:sz w:val="22"/>
          <w:szCs w:val="22"/>
          <w:lang w:val="en-GB"/>
        </w:rPr>
        <w:t xml:space="preserve">Table </w:t>
      </w:r>
      <w:r>
        <w:rPr>
          <w:rFonts w:asciiTheme="minorHAnsi" w:hAnsiTheme="minorHAnsi" w:eastAsiaTheme="minorHAnsi" w:cstheme="minorHAnsi"/>
          <w:color w:val="auto"/>
          <w:sz w:val="22"/>
          <w:szCs w:val="22"/>
          <w:lang w:val="en-GB"/>
        </w:rPr>
        <w:t>2</w:t>
      </w:r>
      <w:r w:rsidRPr="00853D3B">
        <w:rPr>
          <w:rFonts w:asciiTheme="minorHAnsi" w:hAnsiTheme="minorHAnsi" w:eastAsiaTheme="minorHAnsi" w:cstheme="minorHAnsi"/>
          <w:color w:val="auto"/>
          <w:sz w:val="22"/>
          <w:szCs w:val="22"/>
          <w:lang w:val="en-GB"/>
        </w:rPr>
        <w:t xml:space="preserve"> provides a summary of emission factors for NHS financial spend on various </w:t>
      </w:r>
      <w:r>
        <w:rPr>
          <w:rFonts w:asciiTheme="minorHAnsi" w:hAnsiTheme="minorHAnsi" w:eastAsiaTheme="minorHAnsi" w:cstheme="minorHAnsi"/>
          <w:color w:val="auto"/>
          <w:sz w:val="22"/>
          <w:szCs w:val="22"/>
          <w:lang w:val="en-GB"/>
        </w:rPr>
        <w:t xml:space="preserve">non- </w:t>
      </w:r>
      <w:r w:rsidRPr="00853D3B">
        <w:rPr>
          <w:rFonts w:asciiTheme="minorHAnsi" w:hAnsiTheme="minorHAnsi" w:eastAsiaTheme="minorHAnsi" w:cstheme="minorHAnsi"/>
          <w:color w:val="auto"/>
          <w:sz w:val="22"/>
          <w:szCs w:val="22"/>
          <w:lang w:val="en-GB"/>
        </w:rPr>
        <w:t>medical supplies. The emission factor for each item category ha</w:t>
      </w:r>
      <w:r w:rsidR="001C10D2">
        <w:rPr>
          <w:rFonts w:asciiTheme="minorHAnsi" w:hAnsiTheme="minorHAnsi" w:eastAsiaTheme="minorHAnsi" w:cstheme="minorHAnsi"/>
          <w:color w:val="auto"/>
          <w:sz w:val="22"/>
          <w:szCs w:val="22"/>
          <w:lang w:val="en-GB"/>
        </w:rPr>
        <w:t>s</w:t>
      </w:r>
      <w:r w:rsidRPr="00853D3B">
        <w:rPr>
          <w:rFonts w:asciiTheme="minorHAnsi" w:hAnsiTheme="minorHAnsi" w:eastAsiaTheme="minorHAnsi" w:cstheme="minorHAnsi"/>
          <w:color w:val="auto"/>
          <w:sz w:val="22"/>
          <w:szCs w:val="22"/>
          <w:lang w:val="en-GB"/>
        </w:rPr>
        <w:t xml:space="preserve"> been taken from the UK Government 202</w:t>
      </w:r>
      <w:r w:rsidR="009958B4">
        <w:rPr>
          <w:rFonts w:asciiTheme="minorHAnsi" w:hAnsiTheme="minorHAnsi" w:eastAsiaTheme="minorHAnsi" w:cstheme="minorHAnsi"/>
          <w:color w:val="auto"/>
          <w:sz w:val="22"/>
          <w:szCs w:val="22"/>
          <w:lang w:val="en-GB"/>
        </w:rPr>
        <w:t>1</w:t>
      </w:r>
      <w:r w:rsidRPr="00853D3B">
        <w:rPr>
          <w:rFonts w:asciiTheme="minorHAnsi" w:hAnsiTheme="minorHAnsi" w:eastAsiaTheme="minorHAnsi" w:cstheme="minorHAnsi"/>
          <w:color w:val="auto"/>
          <w:sz w:val="22"/>
          <w:szCs w:val="22"/>
          <w:lang w:val="en-GB"/>
        </w:rPr>
        <w:t xml:space="preserve"> dataset including conversion factors by SIC code and broken down further into </w:t>
      </w:r>
      <w:proofErr w:type="spellStart"/>
      <w:r w:rsidRPr="00853D3B">
        <w:rPr>
          <w:rFonts w:asciiTheme="minorHAnsi" w:hAnsiTheme="minorHAnsi" w:eastAsiaTheme="minorHAnsi" w:cstheme="minorHAnsi"/>
          <w:color w:val="auto"/>
          <w:sz w:val="22"/>
          <w:szCs w:val="22"/>
          <w:lang w:val="en-GB"/>
        </w:rPr>
        <w:t>eClass</w:t>
      </w:r>
      <w:proofErr w:type="spellEnd"/>
      <w:r w:rsidRPr="00853D3B">
        <w:rPr>
          <w:rFonts w:asciiTheme="minorHAnsi" w:hAnsiTheme="minorHAnsi" w:eastAsiaTheme="minorHAnsi" w:cstheme="minorHAnsi"/>
          <w:color w:val="auto"/>
          <w:sz w:val="22"/>
          <w:szCs w:val="22"/>
          <w:lang w:val="en-GB"/>
        </w:rPr>
        <w:t xml:space="preserve"> description by Greener NHS. </w:t>
      </w:r>
    </w:p>
    <w:p w:rsidRPr="00853D3B" w:rsidR="00853D3B" w:rsidP="0021546D" w:rsidRDefault="00853D3B" w14:paraId="2C600851" w14:textId="1A1DC2A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853D3B">
        <w:rPr>
          <w:rFonts w:asciiTheme="minorHAnsi" w:hAnsiTheme="minorHAnsi" w:eastAsiaTheme="minorHAnsi" w:cstheme="minorHAnsi"/>
          <w:color w:val="auto"/>
          <w:sz w:val="22"/>
          <w:szCs w:val="22"/>
          <w:lang w:val="en-GB"/>
        </w:rPr>
        <w:t xml:space="preserve">You can view the full UK Government dataset here: </w:t>
      </w:r>
      <w:hyperlink w:history="1" r:id="rId18">
        <w:r w:rsidRPr="009958B4" w:rsidR="009958B4">
          <w:rPr>
            <w:rStyle w:val="Hyperlink"/>
            <w:rFonts w:asciiTheme="minorHAnsi" w:hAnsiTheme="minorHAnsi" w:cstheme="minorHAnsi"/>
            <w:sz w:val="22"/>
            <w:szCs w:val="22"/>
          </w:rPr>
          <w:t>UK and England's carbon footprint to 2021 - GOV.UK (www.gov.uk)</w:t>
        </w:r>
      </w:hyperlink>
      <w:r w:rsidR="009958B4">
        <w:t xml:space="preserve"> </w:t>
      </w:r>
      <w:r w:rsidRPr="00F964FC" w:rsidR="00F964FC">
        <w:rPr>
          <w:rStyle w:val="Hyperlink"/>
          <w:rFonts w:asciiTheme="minorHAnsi" w:hAnsiTheme="minorHAnsi" w:cstheme="minorHAnsi"/>
          <w:color w:val="auto"/>
          <w:sz w:val="22"/>
          <w:szCs w:val="22"/>
          <w:u w:val="none"/>
        </w:rPr>
        <w:t xml:space="preserve">or see the full breakdown of </w:t>
      </w:r>
      <w:proofErr w:type="spellStart"/>
      <w:r w:rsidRPr="00F964FC" w:rsidR="00F964FC">
        <w:rPr>
          <w:rStyle w:val="Hyperlink"/>
          <w:rFonts w:asciiTheme="minorHAnsi" w:hAnsiTheme="minorHAnsi" w:cstheme="minorHAnsi"/>
          <w:color w:val="auto"/>
          <w:sz w:val="22"/>
          <w:szCs w:val="22"/>
          <w:u w:val="none"/>
        </w:rPr>
        <w:t>eclass</w:t>
      </w:r>
      <w:proofErr w:type="spellEnd"/>
      <w:r w:rsidRPr="00F964FC" w:rsidR="00F964FC">
        <w:rPr>
          <w:rStyle w:val="Hyperlink"/>
          <w:rFonts w:asciiTheme="minorHAnsi" w:hAnsiTheme="minorHAnsi" w:cstheme="minorHAnsi"/>
          <w:color w:val="auto"/>
          <w:sz w:val="22"/>
          <w:szCs w:val="22"/>
          <w:u w:val="none"/>
        </w:rPr>
        <w:t xml:space="preserve"> mapping on the GNHS Knowledge Hub here: </w:t>
      </w:r>
      <w:hyperlink w:history="1" r:id="rId19">
        <w:proofErr w:type="spellStart"/>
        <w:r w:rsidRPr="00F964FC" w:rsidR="00F964FC">
          <w:rPr>
            <w:rStyle w:val="Hyperlink"/>
            <w:rFonts w:asciiTheme="minorHAnsi" w:hAnsiTheme="minorHAnsi" w:cstheme="minorHAnsi"/>
            <w:sz w:val="22"/>
            <w:szCs w:val="22"/>
          </w:rPr>
          <w:t>eClass</w:t>
        </w:r>
        <w:proofErr w:type="spellEnd"/>
        <w:r w:rsidRPr="00F964FC" w:rsidR="00F964FC">
          <w:rPr>
            <w:rStyle w:val="Hyperlink"/>
            <w:rFonts w:asciiTheme="minorHAnsi" w:hAnsiTheme="minorHAnsi" w:cstheme="minorHAnsi"/>
            <w:sz w:val="22"/>
            <w:szCs w:val="22"/>
          </w:rPr>
          <w:t xml:space="preserve"> to SIC mapping - Greener NHS Knowledge Hub - </w:t>
        </w:r>
        <w:proofErr w:type="spellStart"/>
        <w:r w:rsidRPr="00F964FC" w:rsidR="00F964FC">
          <w:rPr>
            <w:rStyle w:val="Hyperlink"/>
            <w:rFonts w:asciiTheme="minorHAnsi" w:hAnsiTheme="minorHAnsi" w:cstheme="minorHAnsi"/>
            <w:sz w:val="22"/>
            <w:szCs w:val="22"/>
          </w:rPr>
          <w:t>FutureNHS</w:t>
        </w:r>
        <w:proofErr w:type="spellEnd"/>
        <w:r w:rsidRPr="00F964FC" w:rsidR="00F964FC">
          <w:rPr>
            <w:rStyle w:val="Hyperlink"/>
            <w:rFonts w:asciiTheme="minorHAnsi" w:hAnsiTheme="minorHAnsi" w:cstheme="minorHAnsi"/>
            <w:sz w:val="22"/>
            <w:szCs w:val="22"/>
          </w:rPr>
          <w:t xml:space="preserve"> Collaboration Platform</w:t>
        </w:r>
      </w:hyperlink>
      <w:r w:rsidR="00F964FC">
        <w:rPr>
          <w:rFonts w:asciiTheme="minorHAnsi" w:hAnsiTheme="minorHAnsi" w:cstheme="minorHAnsi"/>
          <w:sz w:val="22"/>
          <w:szCs w:val="22"/>
        </w:rPr>
        <w:t xml:space="preserve"> (NHS log in required to access </w:t>
      </w:r>
      <w:proofErr w:type="spellStart"/>
      <w:r w:rsidR="00F964FC">
        <w:rPr>
          <w:rFonts w:asciiTheme="minorHAnsi" w:hAnsiTheme="minorHAnsi" w:cstheme="minorHAnsi"/>
          <w:sz w:val="22"/>
          <w:szCs w:val="22"/>
        </w:rPr>
        <w:t>FutureNHS</w:t>
      </w:r>
      <w:proofErr w:type="spellEnd"/>
      <w:r w:rsidR="00F964FC">
        <w:rPr>
          <w:rFonts w:asciiTheme="minorHAnsi" w:hAnsiTheme="minorHAnsi" w:cstheme="minorHAnsi"/>
          <w:sz w:val="22"/>
          <w:szCs w:val="22"/>
        </w:rPr>
        <w:t>).</w:t>
      </w:r>
    </w:p>
    <w:bookmarkEnd w:id="12"/>
    <w:p w:rsidRPr="004E74E3" w:rsidR="004E74E3" w:rsidP="004E74E3" w:rsidRDefault="004E74E3" w14:paraId="116E1E8E" w14:textId="77777777">
      <w:pPr>
        <w:pStyle w:val="Body"/>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Pr="0021546D" w:rsidR="00853D3B" w:rsidP="0021546D" w:rsidRDefault="00853D3B" w14:paraId="231CABF8" w14:textId="667E27C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b/>
          <w:bCs/>
          <w:color w:val="auto"/>
          <w:sz w:val="22"/>
          <w:szCs w:val="22"/>
        </w:rPr>
      </w:pPr>
      <w:r w:rsidRPr="0021546D">
        <w:rPr>
          <w:rFonts w:ascii="Calibri" w:hAnsi="Calibri" w:cs="Arial" w:eastAsiaTheme="minorHAnsi"/>
          <w:b/>
          <w:bCs/>
          <w:i/>
          <w:iCs/>
          <w:color w:val="auto"/>
          <w:sz w:val="22"/>
          <w:szCs w:val="22"/>
          <w:lang w:val="en-GB"/>
        </w:rPr>
        <w:t xml:space="preserve">Table </w:t>
      </w:r>
      <w:r w:rsidRPr="0021546D">
        <w:rPr>
          <w:rFonts w:ascii="Calibri" w:hAnsi="Calibri" w:cs="Arial" w:eastAsiaTheme="minorHAnsi"/>
          <w:b/>
          <w:bCs/>
          <w:i/>
          <w:iCs/>
          <w:color w:val="auto"/>
          <w:sz w:val="22"/>
          <w:szCs w:val="22"/>
          <w:lang w:val="en-GB"/>
        </w:rPr>
        <w:fldChar w:fldCharType="begin"/>
      </w:r>
      <w:r w:rsidRPr="0021546D">
        <w:rPr>
          <w:rFonts w:ascii="Calibri" w:hAnsi="Calibri" w:cs="Arial" w:eastAsiaTheme="minorHAnsi"/>
          <w:b/>
          <w:bCs/>
          <w:i/>
          <w:iCs/>
          <w:color w:val="auto"/>
          <w:sz w:val="22"/>
          <w:szCs w:val="22"/>
          <w:lang w:val="en-GB"/>
        </w:rPr>
        <w:instrText xml:space="preserve"> SEQ Table \* ARABIC </w:instrText>
      </w:r>
      <w:r w:rsidRPr="0021546D">
        <w:rPr>
          <w:rFonts w:ascii="Calibri" w:hAnsi="Calibri" w:cs="Arial" w:eastAsiaTheme="minorHAnsi"/>
          <w:b/>
          <w:bCs/>
          <w:i/>
          <w:iCs/>
          <w:color w:val="auto"/>
          <w:sz w:val="22"/>
          <w:szCs w:val="22"/>
          <w:lang w:val="en-GB"/>
        </w:rPr>
        <w:fldChar w:fldCharType="separate"/>
      </w:r>
      <w:r w:rsidRPr="0021546D">
        <w:rPr>
          <w:rFonts w:ascii="Calibri" w:hAnsi="Calibri" w:cs="Arial" w:eastAsiaTheme="minorHAnsi"/>
          <w:b/>
          <w:bCs/>
          <w:i/>
          <w:iCs/>
          <w:color w:val="auto"/>
          <w:sz w:val="22"/>
          <w:szCs w:val="22"/>
          <w:lang w:val="en-GB"/>
        </w:rPr>
        <w:t>2</w:t>
      </w:r>
      <w:r w:rsidRPr="0021546D">
        <w:rPr>
          <w:rFonts w:ascii="Calibri" w:hAnsi="Calibri" w:cs="Arial" w:eastAsiaTheme="minorHAnsi"/>
          <w:b/>
          <w:bCs/>
          <w:i/>
          <w:iCs/>
          <w:color w:val="auto"/>
          <w:sz w:val="22"/>
          <w:szCs w:val="22"/>
          <w:lang w:val="en-GB"/>
        </w:rPr>
        <w:fldChar w:fldCharType="end"/>
      </w:r>
      <w:r w:rsidRPr="0021546D">
        <w:rPr>
          <w:rFonts w:ascii="Calibri" w:hAnsi="Calibri" w:cs="Arial" w:eastAsiaTheme="minorHAnsi"/>
          <w:b/>
          <w:bCs/>
          <w:i/>
          <w:iCs/>
          <w:color w:val="auto"/>
          <w:sz w:val="22"/>
          <w:szCs w:val="22"/>
          <w:lang w:val="en-GB"/>
        </w:rPr>
        <w:t>: Non-medical supplies GHG emission factors</w:t>
      </w:r>
      <w:r w:rsidR="00F964FC">
        <w:rPr>
          <w:rFonts w:ascii="Calibri" w:hAnsi="Calibri" w:cs="Arial" w:eastAsiaTheme="minorHAnsi"/>
          <w:b/>
          <w:bCs/>
          <w:i/>
          <w:iCs/>
          <w:color w:val="auto"/>
          <w:sz w:val="22"/>
          <w:szCs w:val="22"/>
          <w:lang w:val="en-GB"/>
        </w:rPr>
        <w:t xml:space="preserve"> taken from Greener NHS Knowledge Hub. </w:t>
      </w:r>
    </w:p>
    <w:tbl>
      <w:tblPr>
        <w:tblStyle w:val="TableGrid"/>
        <w:tblW w:w="0" w:type="auto"/>
        <w:tblLook w:val="04A0" w:firstRow="1" w:lastRow="0" w:firstColumn="1" w:lastColumn="0" w:noHBand="0" w:noVBand="1"/>
      </w:tblPr>
      <w:tblGrid>
        <w:gridCol w:w="3006"/>
        <w:gridCol w:w="3006"/>
        <w:gridCol w:w="2998"/>
      </w:tblGrid>
      <w:tr w:rsidR="00853D3B" w:rsidTr="00853D3B" w14:paraId="71FB1160" w14:textId="77777777">
        <w:tc>
          <w:tcPr>
            <w:tcW w:w="3006" w:type="dxa"/>
          </w:tcPr>
          <w:p w:rsidRPr="00853D3B" w:rsidR="00853D3B" w:rsidP="00853D3B" w:rsidRDefault="00853D3B" w14:paraId="5E960B4E" w14:textId="35D34B7A">
            <w:pPr>
              <w:jc w:val="center"/>
              <w:rPr>
                <w:b/>
                <w:bCs/>
                <w:sz w:val="22"/>
                <w:szCs w:val="22"/>
              </w:rPr>
            </w:pPr>
            <w:r w:rsidRPr="00853D3B">
              <w:rPr>
                <w:b/>
                <w:bCs/>
                <w:sz w:val="22"/>
                <w:szCs w:val="22"/>
              </w:rPr>
              <w:t>Non-medical item category</w:t>
            </w:r>
          </w:p>
        </w:tc>
        <w:tc>
          <w:tcPr>
            <w:tcW w:w="3006" w:type="dxa"/>
          </w:tcPr>
          <w:p w:rsidRPr="00853D3B" w:rsidR="00853D3B" w:rsidP="00853D3B" w:rsidRDefault="00853D3B" w14:paraId="3D3CA7E5" w14:textId="77777777">
            <w:pPr>
              <w:jc w:val="center"/>
              <w:rPr>
                <w:b/>
                <w:bCs/>
                <w:sz w:val="22"/>
                <w:szCs w:val="22"/>
              </w:rPr>
            </w:pPr>
            <w:r w:rsidRPr="00853D3B">
              <w:rPr>
                <w:b/>
                <w:bCs/>
                <w:sz w:val="22"/>
                <w:szCs w:val="22"/>
              </w:rPr>
              <w:t>UK SIC code description</w:t>
            </w:r>
          </w:p>
        </w:tc>
        <w:tc>
          <w:tcPr>
            <w:tcW w:w="2998" w:type="dxa"/>
          </w:tcPr>
          <w:p w:rsidRPr="00853D3B" w:rsidR="00853D3B" w:rsidP="00853D3B" w:rsidRDefault="00853D3B" w14:paraId="5B01DFFF" w14:textId="175ED6B7">
            <w:pPr>
              <w:jc w:val="center"/>
              <w:rPr>
                <w:b/>
                <w:bCs/>
                <w:sz w:val="22"/>
                <w:szCs w:val="22"/>
              </w:rPr>
            </w:pPr>
            <w:r w:rsidRPr="00853D3B">
              <w:rPr>
                <w:b/>
                <w:bCs/>
                <w:sz w:val="22"/>
                <w:szCs w:val="22"/>
              </w:rPr>
              <w:t>DEFRA SIC 202</w:t>
            </w:r>
            <w:r w:rsidR="009958B4">
              <w:rPr>
                <w:b/>
                <w:bCs/>
                <w:sz w:val="22"/>
                <w:szCs w:val="22"/>
              </w:rPr>
              <w:t>1</w:t>
            </w:r>
            <w:r w:rsidRPr="00853D3B">
              <w:rPr>
                <w:b/>
                <w:bCs/>
                <w:sz w:val="22"/>
                <w:szCs w:val="22"/>
              </w:rPr>
              <w:t xml:space="preserve"> GHG emission factor (kgCO2e/£)</w:t>
            </w:r>
          </w:p>
        </w:tc>
      </w:tr>
      <w:tr w:rsidR="00853D3B" w:rsidTr="00853D3B" w14:paraId="725A90BF" w14:textId="77777777">
        <w:tc>
          <w:tcPr>
            <w:tcW w:w="3006" w:type="dxa"/>
          </w:tcPr>
          <w:p w:rsidRPr="00853D3B" w:rsidR="00853D3B" w:rsidP="00853D3B" w:rsidRDefault="00853D3B" w14:paraId="47D6849D" w14:textId="77777777">
            <w:pPr>
              <w:jc w:val="center"/>
              <w:rPr>
                <w:sz w:val="22"/>
                <w:szCs w:val="22"/>
              </w:rPr>
            </w:pPr>
            <w:r w:rsidRPr="00853D3B">
              <w:rPr>
                <w:sz w:val="22"/>
                <w:szCs w:val="22"/>
              </w:rPr>
              <w:t>Catering equipment (e.g. ovens, hobs, fridges)</w:t>
            </w:r>
          </w:p>
        </w:tc>
        <w:tc>
          <w:tcPr>
            <w:tcW w:w="3006" w:type="dxa"/>
          </w:tcPr>
          <w:p w:rsidRPr="00853D3B" w:rsidR="00853D3B" w:rsidP="00853D3B" w:rsidRDefault="00853D3B" w14:paraId="0BAA54E1" w14:textId="77777777">
            <w:pPr>
              <w:jc w:val="center"/>
              <w:rPr>
                <w:sz w:val="22"/>
                <w:szCs w:val="22"/>
              </w:rPr>
            </w:pPr>
            <w:r w:rsidRPr="00853D3B">
              <w:rPr>
                <w:sz w:val="22"/>
                <w:szCs w:val="22"/>
              </w:rPr>
              <w:t>Machinery and equipment</w:t>
            </w:r>
          </w:p>
        </w:tc>
        <w:tc>
          <w:tcPr>
            <w:tcW w:w="2998" w:type="dxa"/>
          </w:tcPr>
          <w:p w:rsidRPr="00853D3B" w:rsidR="00853D3B" w:rsidP="00853D3B" w:rsidRDefault="00853D3B" w14:paraId="2086E70D" w14:textId="00CB62B4">
            <w:pPr>
              <w:jc w:val="center"/>
              <w:rPr>
                <w:sz w:val="22"/>
                <w:szCs w:val="22"/>
              </w:rPr>
            </w:pPr>
            <w:r w:rsidRPr="00853D3B">
              <w:rPr>
                <w:sz w:val="22"/>
                <w:szCs w:val="22"/>
              </w:rPr>
              <w:t>0.</w:t>
            </w:r>
            <w:r w:rsidR="000C0BB4">
              <w:rPr>
                <w:sz w:val="22"/>
                <w:szCs w:val="22"/>
              </w:rPr>
              <w:t>445</w:t>
            </w:r>
          </w:p>
        </w:tc>
      </w:tr>
      <w:tr w:rsidR="00853D3B" w:rsidTr="00853D3B" w14:paraId="4CCB521F" w14:textId="77777777">
        <w:tc>
          <w:tcPr>
            <w:tcW w:w="3006" w:type="dxa"/>
          </w:tcPr>
          <w:p w:rsidRPr="00853D3B" w:rsidR="00853D3B" w:rsidP="00853D3B" w:rsidRDefault="00853D3B" w14:paraId="176FE3FA" w14:textId="77777777">
            <w:pPr>
              <w:jc w:val="center"/>
              <w:rPr>
                <w:sz w:val="22"/>
                <w:szCs w:val="22"/>
              </w:rPr>
            </w:pPr>
            <w:r w:rsidRPr="00853D3B">
              <w:rPr>
                <w:sz w:val="22"/>
                <w:szCs w:val="22"/>
              </w:rPr>
              <w:t>Cleaning materials &amp; products (e.g. disinfectant, bleach, cleaning consumables)</w:t>
            </w:r>
          </w:p>
        </w:tc>
        <w:tc>
          <w:tcPr>
            <w:tcW w:w="3006" w:type="dxa"/>
          </w:tcPr>
          <w:p w:rsidRPr="00853D3B" w:rsidR="00853D3B" w:rsidP="00853D3B" w:rsidRDefault="00853D3B" w14:paraId="3A89B993" w14:textId="77777777">
            <w:pPr>
              <w:jc w:val="center"/>
              <w:rPr>
                <w:sz w:val="22"/>
                <w:szCs w:val="22"/>
              </w:rPr>
            </w:pPr>
            <w:r w:rsidRPr="00853D3B">
              <w:rPr>
                <w:sz w:val="22"/>
                <w:szCs w:val="22"/>
              </w:rPr>
              <w:t xml:space="preserve">Soap and detergents, cleaning and polishing preparations, </w:t>
            </w:r>
            <w:proofErr w:type="gramStart"/>
            <w:r w:rsidRPr="00853D3B">
              <w:rPr>
                <w:sz w:val="22"/>
                <w:szCs w:val="22"/>
              </w:rPr>
              <w:t>perfumes</w:t>
            </w:r>
            <w:proofErr w:type="gramEnd"/>
            <w:r w:rsidRPr="00853D3B">
              <w:rPr>
                <w:sz w:val="22"/>
                <w:szCs w:val="22"/>
              </w:rPr>
              <w:t xml:space="preserve"> and toilet preparations</w:t>
            </w:r>
          </w:p>
        </w:tc>
        <w:tc>
          <w:tcPr>
            <w:tcW w:w="2998" w:type="dxa"/>
          </w:tcPr>
          <w:p w:rsidRPr="00853D3B" w:rsidR="00853D3B" w:rsidP="00853D3B" w:rsidRDefault="00853D3B" w14:paraId="50A10861" w14:textId="1201EFA1">
            <w:pPr>
              <w:jc w:val="center"/>
              <w:rPr>
                <w:sz w:val="22"/>
                <w:szCs w:val="22"/>
              </w:rPr>
            </w:pPr>
            <w:r w:rsidRPr="00853D3B">
              <w:rPr>
                <w:sz w:val="22"/>
                <w:szCs w:val="22"/>
              </w:rPr>
              <w:t>0.</w:t>
            </w:r>
            <w:r w:rsidR="009958B4">
              <w:rPr>
                <w:sz w:val="22"/>
                <w:szCs w:val="22"/>
              </w:rPr>
              <w:t>837</w:t>
            </w:r>
          </w:p>
        </w:tc>
      </w:tr>
      <w:tr w:rsidR="00853D3B" w:rsidTr="00853D3B" w14:paraId="5910BAB6" w14:textId="77777777">
        <w:tc>
          <w:tcPr>
            <w:tcW w:w="3006" w:type="dxa"/>
          </w:tcPr>
          <w:p w:rsidRPr="00853D3B" w:rsidR="00853D3B" w:rsidP="00853D3B" w:rsidRDefault="00853D3B" w14:paraId="2F1A43C8" w14:textId="43A6E043">
            <w:pPr>
              <w:jc w:val="center"/>
              <w:rPr>
                <w:sz w:val="22"/>
                <w:szCs w:val="22"/>
              </w:rPr>
            </w:pPr>
            <w:r w:rsidRPr="00853D3B">
              <w:rPr>
                <w:sz w:val="22"/>
                <w:szCs w:val="22"/>
              </w:rPr>
              <w:t>Non</w:t>
            </w:r>
            <w:r w:rsidR="00486697">
              <w:rPr>
                <w:sz w:val="22"/>
                <w:szCs w:val="22"/>
              </w:rPr>
              <w:t>-</w:t>
            </w:r>
            <w:r w:rsidRPr="00853D3B">
              <w:rPr>
                <w:sz w:val="22"/>
                <w:szCs w:val="22"/>
              </w:rPr>
              <w:t>medical furniture (e.g. office chairs, tables, desks)</w:t>
            </w:r>
          </w:p>
        </w:tc>
        <w:tc>
          <w:tcPr>
            <w:tcW w:w="3006" w:type="dxa"/>
          </w:tcPr>
          <w:p w:rsidRPr="00853D3B" w:rsidR="00853D3B" w:rsidP="00853D3B" w:rsidRDefault="00853D3B" w14:paraId="1DA7254D" w14:textId="77777777">
            <w:pPr>
              <w:jc w:val="center"/>
              <w:rPr>
                <w:sz w:val="22"/>
                <w:szCs w:val="22"/>
              </w:rPr>
            </w:pPr>
            <w:r w:rsidRPr="00853D3B">
              <w:rPr>
                <w:sz w:val="22"/>
                <w:szCs w:val="22"/>
              </w:rPr>
              <w:t>Furniture</w:t>
            </w:r>
          </w:p>
        </w:tc>
        <w:tc>
          <w:tcPr>
            <w:tcW w:w="2998" w:type="dxa"/>
          </w:tcPr>
          <w:p w:rsidRPr="00853D3B" w:rsidR="00853D3B" w:rsidP="00853D3B" w:rsidRDefault="00853D3B" w14:paraId="304EC60D" w14:textId="2A972373">
            <w:pPr>
              <w:jc w:val="center"/>
              <w:rPr>
                <w:sz w:val="22"/>
                <w:szCs w:val="22"/>
              </w:rPr>
            </w:pPr>
            <w:r w:rsidRPr="00853D3B">
              <w:rPr>
                <w:sz w:val="22"/>
                <w:szCs w:val="22"/>
              </w:rPr>
              <w:t>0.</w:t>
            </w:r>
            <w:r w:rsidR="009958B4">
              <w:rPr>
                <w:sz w:val="22"/>
                <w:szCs w:val="22"/>
              </w:rPr>
              <w:t>457</w:t>
            </w:r>
          </w:p>
        </w:tc>
      </w:tr>
      <w:tr w:rsidR="00853D3B" w:rsidTr="00853D3B" w14:paraId="39511CF2" w14:textId="77777777">
        <w:tc>
          <w:tcPr>
            <w:tcW w:w="3006" w:type="dxa"/>
          </w:tcPr>
          <w:p w:rsidRPr="00853D3B" w:rsidR="00853D3B" w:rsidP="00853D3B" w:rsidRDefault="00853D3B" w14:paraId="71D7B7B9" w14:textId="77777777">
            <w:pPr>
              <w:jc w:val="center"/>
              <w:rPr>
                <w:sz w:val="22"/>
                <w:szCs w:val="22"/>
              </w:rPr>
            </w:pPr>
            <w:r w:rsidRPr="00853D3B">
              <w:rPr>
                <w:sz w:val="22"/>
                <w:szCs w:val="22"/>
              </w:rPr>
              <w:t>Computer hardware and software (e.g. computer, printers, laptops)</w:t>
            </w:r>
          </w:p>
        </w:tc>
        <w:tc>
          <w:tcPr>
            <w:tcW w:w="3006" w:type="dxa"/>
          </w:tcPr>
          <w:p w:rsidRPr="00853D3B" w:rsidR="00853D3B" w:rsidP="00853D3B" w:rsidRDefault="00853D3B" w14:paraId="7BB02BB7" w14:textId="77777777">
            <w:pPr>
              <w:jc w:val="center"/>
              <w:rPr>
                <w:sz w:val="22"/>
                <w:szCs w:val="22"/>
              </w:rPr>
            </w:pPr>
            <w:r w:rsidRPr="00853D3B">
              <w:rPr>
                <w:sz w:val="22"/>
                <w:szCs w:val="22"/>
              </w:rPr>
              <w:t>Computer, electronic and optical products</w:t>
            </w:r>
          </w:p>
        </w:tc>
        <w:tc>
          <w:tcPr>
            <w:tcW w:w="2998" w:type="dxa"/>
          </w:tcPr>
          <w:p w:rsidRPr="00853D3B" w:rsidR="00853D3B" w:rsidP="00853D3B" w:rsidRDefault="00853D3B" w14:paraId="308A00E5" w14:textId="79578EC2">
            <w:pPr>
              <w:jc w:val="center"/>
              <w:rPr>
                <w:sz w:val="22"/>
                <w:szCs w:val="22"/>
              </w:rPr>
            </w:pPr>
            <w:r w:rsidRPr="00853D3B">
              <w:rPr>
                <w:sz w:val="22"/>
                <w:szCs w:val="22"/>
              </w:rPr>
              <w:t>0.</w:t>
            </w:r>
            <w:r w:rsidR="009958B4">
              <w:rPr>
                <w:sz w:val="22"/>
                <w:szCs w:val="22"/>
              </w:rPr>
              <w:t>404</w:t>
            </w:r>
          </w:p>
        </w:tc>
      </w:tr>
      <w:tr w:rsidR="00853D3B" w:rsidTr="00853D3B" w14:paraId="5ACD5EBA" w14:textId="77777777">
        <w:tc>
          <w:tcPr>
            <w:tcW w:w="3006" w:type="dxa"/>
          </w:tcPr>
          <w:p w:rsidRPr="00853D3B" w:rsidR="00853D3B" w:rsidP="00853D3B" w:rsidRDefault="00853D3B" w14:paraId="77D03BE3" w14:textId="77777777">
            <w:pPr>
              <w:jc w:val="center"/>
              <w:rPr>
                <w:sz w:val="22"/>
                <w:szCs w:val="22"/>
              </w:rPr>
            </w:pPr>
            <w:r w:rsidRPr="00853D3B">
              <w:rPr>
                <w:sz w:val="22"/>
                <w:szCs w:val="22"/>
              </w:rPr>
              <w:t>General stationary (e.g. desktop accessories, binders, notepads, envelopes, labels)</w:t>
            </w:r>
          </w:p>
        </w:tc>
        <w:tc>
          <w:tcPr>
            <w:tcW w:w="3006" w:type="dxa"/>
          </w:tcPr>
          <w:p w:rsidRPr="00853D3B" w:rsidR="00853D3B" w:rsidP="00853D3B" w:rsidRDefault="00853D3B" w14:paraId="0A967AB7" w14:textId="77777777">
            <w:pPr>
              <w:jc w:val="center"/>
              <w:rPr>
                <w:sz w:val="22"/>
                <w:szCs w:val="22"/>
              </w:rPr>
            </w:pPr>
            <w:r w:rsidRPr="00853D3B">
              <w:rPr>
                <w:sz w:val="22"/>
                <w:szCs w:val="22"/>
              </w:rPr>
              <w:t>Paper and paper products</w:t>
            </w:r>
          </w:p>
        </w:tc>
        <w:tc>
          <w:tcPr>
            <w:tcW w:w="2998" w:type="dxa"/>
          </w:tcPr>
          <w:p w:rsidRPr="00853D3B" w:rsidR="00853D3B" w:rsidP="00853D3B" w:rsidRDefault="00853D3B" w14:paraId="49EE6CB6" w14:textId="29E99D07">
            <w:pPr>
              <w:jc w:val="center"/>
              <w:rPr>
                <w:sz w:val="22"/>
                <w:szCs w:val="22"/>
              </w:rPr>
            </w:pPr>
            <w:r w:rsidRPr="00853D3B">
              <w:rPr>
                <w:sz w:val="22"/>
                <w:szCs w:val="22"/>
              </w:rPr>
              <w:t>0.7</w:t>
            </w:r>
            <w:r w:rsidR="009958B4">
              <w:rPr>
                <w:sz w:val="22"/>
                <w:szCs w:val="22"/>
              </w:rPr>
              <w:t>56</w:t>
            </w:r>
          </w:p>
        </w:tc>
      </w:tr>
    </w:tbl>
    <w:p w:rsidRPr="00853D3B" w:rsidR="000C7D6C" w:rsidP="0062549F" w:rsidRDefault="000C7D6C" w14:paraId="196173CF"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Cs/>
          <w:color w:val="auto"/>
          <w:sz w:val="22"/>
          <w:szCs w:val="22"/>
          <w:lang w:val="en-GB"/>
        </w:rPr>
      </w:pPr>
    </w:p>
    <w:p w:rsidR="00271FB1" w:rsidP="0062549F" w:rsidRDefault="00271FB1" w14:paraId="74C2C7ED"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22"/>
          <w:szCs w:val="22"/>
          <w:lang w:val="en-GB"/>
        </w:rPr>
      </w:pPr>
    </w:p>
    <w:p w:rsidRPr="008D4773" w:rsidR="0062549F" w:rsidP="008D4773" w:rsidRDefault="00271FB1" w14:paraId="1DA68C74" w14:textId="28A468C3">
      <w:pPr>
        <w:pStyle w:val="NormalWeb"/>
        <w:shd w:val="clear" w:color="auto" w:fill="FFFFFF"/>
        <w:spacing w:before="0" w:beforeAutospacing="0" w:after="0" w:afterAutospacing="0"/>
        <w:rPr>
          <w:rFonts w:ascii="Calibri" w:hAnsi="Calibri"/>
          <w:color w:val="323130"/>
          <w:sz w:val="22"/>
          <w:szCs w:val="22"/>
        </w:rPr>
      </w:pPr>
      <w:r>
        <w:rPr>
          <w:rFonts w:ascii="Calibri" w:hAnsi="Calibri"/>
          <w:color w:val="323130"/>
          <w:sz w:val="22"/>
          <w:szCs w:val="22"/>
        </w:rPr>
        <w:t> </w:t>
      </w:r>
    </w:p>
    <w:p w:rsidRPr="003E26D1" w:rsidR="0062549F" w:rsidP="0021546D" w:rsidRDefault="0021546D" w14:paraId="19671270" w14:textId="6C1E5BD7">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b/>
          <w:color w:val="auto"/>
          <w:szCs w:val="22"/>
          <w:lang w:val="en-GB"/>
        </w:rPr>
      </w:pPr>
      <w:r>
        <w:rPr>
          <w:rFonts w:cs="Arial" w:asciiTheme="majorHAnsi" w:hAnsiTheme="majorHAnsi" w:eastAsiaTheme="minorHAnsi"/>
          <w:b/>
          <w:color w:val="auto"/>
          <w:szCs w:val="22"/>
          <w:lang w:val="en-GB"/>
        </w:rPr>
        <w:t>Travel</w:t>
      </w:r>
    </w:p>
    <w:p w:rsidR="004941A2" w:rsidP="004941A2" w:rsidRDefault="004941A2" w14:paraId="727C8726"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Travel – average emissions by mode of transport:</w:t>
      </w:r>
    </w:p>
    <w:p w:rsidR="004941A2" w:rsidP="4C9F4779" w:rsidRDefault="004941A2" w14:paraId="2E599FB6" w14:textId="3AE1D479">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Bus</w:t>
      </w:r>
      <w:r w:rsidRPr="4C9F4779" w:rsidR="009513F6">
        <w:rPr>
          <w:rFonts w:ascii="Calibri" w:hAnsi="Calibri" w:eastAsia="Calibri" w:cs="Arial" w:eastAsiaTheme="minorAscii"/>
          <w:color w:val="auto"/>
          <w:sz w:val="22"/>
          <w:szCs w:val="22"/>
          <w:lang w:val="en-GB"/>
        </w:rPr>
        <w:t xml:space="preserve"> (local, not London)</w:t>
      </w:r>
      <w:r w:rsidRPr="4C9F4779" w:rsidR="004941A2">
        <w:rPr>
          <w:rFonts w:ascii="Calibri" w:hAnsi="Calibri" w:eastAsia="Calibri" w:cs="Arial" w:eastAsiaTheme="minorAscii"/>
          <w:color w:val="auto"/>
          <w:sz w:val="22"/>
          <w:szCs w:val="22"/>
          <w:lang w:val="en-GB"/>
        </w:rPr>
        <w:t>:</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0.</w:t>
      </w:r>
      <w:r w:rsidRPr="4C9F4779" w:rsidR="352D276C">
        <w:rPr>
          <w:rFonts w:ascii="Calibri" w:hAnsi="Calibri" w:eastAsia="Calibri" w:cs="Arial" w:eastAsiaTheme="minorAscii"/>
          <w:color w:val="auto"/>
          <w:sz w:val="22"/>
          <w:szCs w:val="22"/>
          <w:lang w:val="en-GB"/>
        </w:rPr>
        <w:t>16173</w:t>
      </w:r>
      <w:r w:rsidRPr="4C9F4779" w:rsidR="004941A2">
        <w:rPr>
          <w:rFonts w:ascii="Calibri" w:hAnsi="Calibri" w:eastAsia="Calibri" w:cs="Arial" w:eastAsiaTheme="minorAscii"/>
          <w:color w:val="auto"/>
          <w:sz w:val="22"/>
          <w:szCs w:val="22"/>
          <w:lang w:val="en-GB"/>
        </w:rPr>
        <w:t xml:space="preserve"> 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 xml:space="preserve">e / </w:t>
      </w:r>
      <w:r w:rsidRPr="4C9F4779" w:rsidR="004941A2">
        <w:rPr>
          <w:rFonts w:ascii="Calibri" w:hAnsi="Calibri" w:eastAsia="Calibri" w:cs="Arial" w:eastAsiaTheme="minorAscii"/>
          <w:color w:val="auto"/>
          <w:sz w:val="22"/>
          <w:szCs w:val="22"/>
          <w:lang w:val="en-GB"/>
        </w:rPr>
        <w:t>passenger.</w:t>
      </w:r>
      <w:r w:rsidRPr="4C9F4779" w:rsidR="004941A2">
        <w:rPr>
          <w:rFonts w:ascii="Calibri" w:hAnsi="Calibri" w:eastAsia="Calibri" w:cs="Arial" w:eastAsiaTheme="minorAscii"/>
          <w:color w:val="auto"/>
          <w:sz w:val="22"/>
          <w:szCs w:val="22"/>
          <w:lang w:val="en-GB"/>
        </w:rPr>
        <w:t>km</w:t>
      </w:r>
    </w:p>
    <w:p w:rsidRPr="00943D34" w:rsidR="009513F6" w:rsidP="4C9F4779" w:rsidRDefault="009513F6" w14:paraId="3DFBD16A" w14:textId="4C08DF71">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9513F6">
        <w:rPr>
          <w:rFonts w:ascii="Calibri" w:hAnsi="Calibri" w:eastAsia="Calibri" w:cs="Arial" w:eastAsiaTheme="minorAscii"/>
          <w:color w:val="auto"/>
          <w:sz w:val="22"/>
          <w:szCs w:val="22"/>
          <w:lang w:val="en-GB"/>
        </w:rPr>
        <w:t>Bus (local, London): 0.09</w:t>
      </w:r>
      <w:r w:rsidRPr="4C9F4779" w:rsidR="0FDE58F9">
        <w:rPr>
          <w:rFonts w:ascii="Calibri" w:hAnsi="Calibri" w:eastAsia="Calibri" w:cs="Arial" w:eastAsiaTheme="minorAscii"/>
          <w:color w:val="auto"/>
          <w:sz w:val="22"/>
          <w:szCs w:val="22"/>
          <w:lang w:val="en-GB"/>
        </w:rPr>
        <w:t>268</w:t>
      </w:r>
      <w:r w:rsidRPr="4C9F4779" w:rsidR="009513F6">
        <w:rPr>
          <w:rFonts w:ascii="Calibri" w:hAnsi="Calibri" w:eastAsia="Calibri" w:cs="Arial" w:eastAsiaTheme="minorAscii"/>
          <w:color w:val="auto"/>
          <w:sz w:val="22"/>
          <w:szCs w:val="22"/>
          <w:lang w:val="en-GB"/>
        </w:rPr>
        <w:t xml:space="preserve"> </w:t>
      </w:r>
      <w:r w:rsidRPr="4C9F4779" w:rsidR="009513F6">
        <w:rPr>
          <w:rFonts w:ascii="Calibri" w:hAnsi="Calibri" w:eastAsia="Calibri" w:cs="Arial" w:eastAsiaTheme="minorAscii"/>
          <w:color w:val="auto"/>
          <w:sz w:val="22"/>
          <w:szCs w:val="22"/>
          <w:lang w:val="en-GB"/>
        </w:rPr>
        <w:t>kgCO</w:t>
      </w:r>
      <w:r w:rsidRPr="4C9F4779" w:rsidR="009513F6">
        <w:rPr>
          <w:rFonts w:ascii="Calibri" w:hAnsi="Calibri" w:eastAsia="Calibri" w:cs="Arial" w:eastAsiaTheme="minorAscii"/>
          <w:color w:val="auto"/>
          <w:sz w:val="22"/>
          <w:szCs w:val="22"/>
          <w:vertAlign w:val="subscript"/>
          <w:lang w:val="en-GB"/>
        </w:rPr>
        <w:t>2</w:t>
      </w:r>
      <w:r w:rsidRPr="4C9F4779" w:rsidR="009513F6">
        <w:rPr>
          <w:rFonts w:ascii="Calibri" w:hAnsi="Calibri" w:eastAsia="Calibri" w:cs="Arial" w:eastAsiaTheme="minorAscii"/>
          <w:color w:val="auto"/>
          <w:sz w:val="22"/>
          <w:szCs w:val="22"/>
          <w:lang w:val="en-GB"/>
        </w:rPr>
        <w:t>e</w:t>
      </w:r>
      <w:r w:rsidRPr="4C9F4779" w:rsidR="009513F6">
        <w:rPr>
          <w:rFonts w:ascii="Calibri" w:hAnsi="Calibri" w:eastAsia="Calibri" w:cs="Arial" w:eastAsiaTheme="minorAscii"/>
          <w:color w:val="auto"/>
          <w:sz w:val="22"/>
          <w:szCs w:val="22"/>
          <w:lang w:val="en-GB"/>
        </w:rPr>
        <w:t xml:space="preserve"> / passenger.km</w:t>
      </w:r>
    </w:p>
    <w:p w:rsidRPr="00943D34" w:rsidR="004941A2" w:rsidP="4C9F4779" w:rsidRDefault="004941A2" w14:paraId="3F50D9F7" w14:textId="45E3A3F5">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Car</w:t>
      </w:r>
      <w:r w:rsidRPr="4C9F4779" w:rsidR="00066CBD">
        <w:rPr>
          <w:rFonts w:ascii="Calibri" w:hAnsi="Calibri" w:eastAsia="Calibri" w:cs="Arial" w:eastAsiaTheme="minorAscii"/>
          <w:color w:val="auto"/>
          <w:sz w:val="22"/>
          <w:szCs w:val="22"/>
          <w:lang w:val="en-GB"/>
        </w:rPr>
        <w:t xml:space="preserve"> (unknown fuel)</w:t>
      </w:r>
      <w:r w:rsidRPr="4C9F4779" w:rsidR="004941A2">
        <w:rPr>
          <w:rFonts w:ascii="Calibri" w:hAnsi="Calibri" w:eastAsia="Calibri" w:cs="Arial" w:eastAsiaTheme="minorAscii"/>
          <w:color w:val="auto"/>
          <w:sz w:val="22"/>
          <w:szCs w:val="22"/>
          <w:lang w:val="en-GB"/>
        </w:rPr>
        <w:t>:</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0.</w:t>
      </w:r>
      <w:r w:rsidRPr="4C9F4779" w:rsidR="00200BD0">
        <w:rPr>
          <w:rFonts w:ascii="Calibri" w:hAnsi="Calibri" w:eastAsia="Calibri" w:cs="Arial" w:eastAsiaTheme="minorAscii"/>
          <w:color w:val="auto"/>
          <w:sz w:val="22"/>
          <w:szCs w:val="22"/>
          <w:lang w:val="en-GB"/>
        </w:rPr>
        <w:t>3</w:t>
      </w:r>
      <w:r w:rsidRPr="4C9F4779" w:rsidR="009513F6">
        <w:rPr>
          <w:rFonts w:ascii="Calibri" w:hAnsi="Calibri" w:eastAsia="Calibri" w:cs="Arial" w:eastAsiaTheme="minorAscii"/>
          <w:color w:val="auto"/>
          <w:sz w:val="22"/>
          <w:szCs w:val="22"/>
          <w:lang w:val="en-GB"/>
        </w:rPr>
        <w:t>3</w:t>
      </w:r>
      <w:r w:rsidRPr="4C9F4779" w:rsidR="0EFACB1C">
        <w:rPr>
          <w:rFonts w:ascii="Calibri" w:hAnsi="Calibri" w:eastAsia="Calibri" w:cs="Arial" w:eastAsiaTheme="minorAscii"/>
          <w:color w:val="auto"/>
          <w:sz w:val="22"/>
          <w:szCs w:val="22"/>
          <w:lang w:val="en-GB"/>
        </w:rPr>
        <w:t>939</w:t>
      </w:r>
      <w:r w:rsidRPr="4C9F4779" w:rsidR="004941A2">
        <w:rPr>
          <w:rFonts w:ascii="Calibri" w:hAnsi="Calibri" w:eastAsia="Calibri" w:cs="Arial" w:eastAsiaTheme="minorAscii"/>
          <w:color w:val="auto"/>
          <w:sz w:val="22"/>
          <w:szCs w:val="22"/>
          <w:lang w:val="en-GB"/>
        </w:rPr>
        <w:t xml:space="preserve"> 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e</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 km</w:t>
      </w:r>
    </w:p>
    <w:p w:rsidRPr="00335A74" w:rsidR="004941A2" w:rsidP="4C9F4779" w:rsidRDefault="004941A2" w14:paraId="1BC6B233" w14:textId="1165E45B">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fr-FR"/>
        </w:rPr>
      </w:pPr>
      <w:r w:rsidRPr="4C9F4779" w:rsidR="004941A2">
        <w:rPr>
          <w:rFonts w:ascii="Calibri" w:hAnsi="Calibri" w:eastAsia="Calibri" w:cs="Arial" w:eastAsiaTheme="minorAscii"/>
          <w:color w:val="auto"/>
          <w:sz w:val="22"/>
          <w:szCs w:val="22"/>
          <w:lang w:val="fr-FR"/>
        </w:rPr>
        <w:t>Train</w:t>
      </w:r>
      <w:r w:rsidRPr="4C9F4779" w:rsidR="009513F6">
        <w:rPr>
          <w:rFonts w:ascii="Calibri" w:hAnsi="Calibri" w:eastAsia="Calibri" w:cs="Arial" w:eastAsiaTheme="minorAscii"/>
          <w:color w:val="auto"/>
          <w:sz w:val="22"/>
          <w:szCs w:val="22"/>
          <w:lang w:val="fr-FR"/>
        </w:rPr>
        <w:t xml:space="preserve"> (national rail</w:t>
      </w:r>
      <w:r w:rsidRPr="4C9F4779" w:rsidR="009513F6">
        <w:rPr>
          <w:rFonts w:ascii="Calibri" w:hAnsi="Calibri" w:eastAsia="Calibri" w:cs="Arial" w:eastAsiaTheme="minorAscii"/>
          <w:color w:val="auto"/>
          <w:sz w:val="22"/>
          <w:szCs w:val="22"/>
          <w:lang w:val="fr-FR"/>
        </w:rPr>
        <w:t>)</w:t>
      </w:r>
      <w:r w:rsidRPr="4C9F4779" w:rsidR="004941A2">
        <w:rPr>
          <w:rFonts w:ascii="Calibri" w:hAnsi="Calibri" w:eastAsia="Calibri" w:cs="Arial" w:eastAsiaTheme="minorAscii"/>
          <w:color w:val="auto"/>
          <w:sz w:val="22"/>
          <w:szCs w:val="22"/>
          <w:lang w:val="fr-FR"/>
        </w:rPr>
        <w:t>:</w:t>
      </w:r>
      <w:r w:rsidRPr="4C9F4779" w:rsidR="004941A2">
        <w:rPr>
          <w:rFonts w:ascii="Calibri" w:hAnsi="Calibri" w:eastAsia="Calibri" w:cs="Arial" w:eastAsiaTheme="minorAscii"/>
          <w:color w:val="auto"/>
          <w:sz w:val="22"/>
          <w:szCs w:val="22"/>
          <w:lang w:val="fr-FR"/>
        </w:rPr>
        <w:t xml:space="preserve"> 0.0</w:t>
      </w:r>
      <w:r w:rsidRPr="4C9F4779" w:rsidR="14DA8111">
        <w:rPr>
          <w:rFonts w:ascii="Calibri" w:hAnsi="Calibri" w:eastAsia="Calibri" w:cs="Arial" w:eastAsiaTheme="minorAscii"/>
          <w:color w:val="auto"/>
          <w:sz w:val="22"/>
          <w:szCs w:val="22"/>
          <w:lang w:val="fr-FR"/>
        </w:rPr>
        <w:t>4443</w:t>
      </w:r>
      <w:r w:rsidRPr="4C9F4779" w:rsidR="004941A2">
        <w:rPr>
          <w:rFonts w:ascii="Calibri" w:hAnsi="Calibri" w:eastAsia="Calibri" w:cs="Arial" w:eastAsiaTheme="minorAscii"/>
          <w:color w:val="auto"/>
          <w:sz w:val="22"/>
          <w:szCs w:val="22"/>
          <w:lang w:val="fr-FR"/>
        </w:rPr>
        <w:t xml:space="preserve"> kgCO</w:t>
      </w:r>
      <w:r w:rsidRPr="4C9F4779" w:rsidR="004941A2">
        <w:rPr>
          <w:rFonts w:ascii="Calibri" w:hAnsi="Calibri" w:eastAsia="Calibri" w:cs="Arial" w:eastAsiaTheme="minorAscii"/>
          <w:color w:val="auto"/>
          <w:sz w:val="22"/>
          <w:szCs w:val="22"/>
          <w:vertAlign w:val="subscript"/>
          <w:lang w:val="fr-FR"/>
        </w:rPr>
        <w:t>2</w:t>
      </w:r>
      <w:r w:rsidRPr="4C9F4779" w:rsidR="004941A2">
        <w:rPr>
          <w:rFonts w:ascii="Calibri" w:hAnsi="Calibri" w:eastAsia="Calibri" w:cs="Arial" w:eastAsiaTheme="minorAscii"/>
          <w:color w:val="auto"/>
          <w:sz w:val="22"/>
          <w:szCs w:val="22"/>
          <w:lang w:val="fr-FR"/>
        </w:rPr>
        <w:t>e / passenger.km</w:t>
      </w:r>
    </w:p>
    <w:p w:rsidR="009513F6" w:rsidP="4C9F4779" w:rsidRDefault="009513F6" w14:paraId="4BE3A59B" w14:textId="6CD58E6C">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9513F6">
        <w:rPr>
          <w:rFonts w:ascii="Calibri" w:hAnsi="Calibri" w:eastAsia="Calibri" w:cs="Arial" w:eastAsiaTheme="minorAscii"/>
          <w:color w:val="auto"/>
          <w:sz w:val="22"/>
          <w:szCs w:val="22"/>
          <w:lang w:val="en-GB"/>
        </w:rPr>
        <w:t>Train (light rail): 0.0</w:t>
      </w:r>
      <w:r w:rsidRPr="4C9F4779" w:rsidR="2D86B56F">
        <w:rPr>
          <w:rFonts w:ascii="Calibri" w:hAnsi="Calibri" w:eastAsia="Calibri" w:cs="Arial" w:eastAsiaTheme="minorAscii"/>
          <w:color w:val="auto"/>
          <w:sz w:val="22"/>
          <w:szCs w:val="22"/>
          <w:lang w:val="en-GB"/>
        </w:rPr>
        <w:t>3609</w:t>
      </w:r>
      <w:r w:rsidRPr="4C9F4779" w:rsidR="009513F6">
        <w:rPr>
          <w:rFonts w:ascii="Calibri" w:hAnsi="Calibri" w:eastAsia="Calibri" w:cs="Arial" w:eastAsiaTheme="minorAscii"/>
          <w:color w:val="auto"/>
          <w:sz w:val="22"/>
          <w:szCs w:val="22"/>
          <w:lang w:val="en-GB"/>
        </w:rPr>
        <w:t xml:space="preserve"> </w:t>
      </w:r>
      <w:r w:rsidRPr="4C9F4779" w:rsidR="009513F6">
        <w:rPr>
          <w:rFonts w:ascii="Calibri" w:hAnsi="Calibri" w:eastAsia="Calibri" w:cs="Arial" w:eastAsiaTheme="minorAscii"/>
          <w:color w:val="auto"/>
          <w:sz w:val="22"/>
          <w:szCs w:val="22"/>
          <w:lang w:val="en-GB"/>
        </w:rPr>
        <w:t>kgCO</w:t>
      </w:r>
      <w:r w:rsidRPr="4C9F4779" w:rsidR="009513F6">
        <w:rPr>
          <w:rFonts w:ascii="Calibri" w:hAnsi="Calibri" w:eastAsia="Calibri" w:cs="Arial" w:eastAsiaTheme="minorAscii"/>
          <w:color w:val="auto"/>
          <w:sz w:val="22"/>
          <w:szCs w:val="22"/>
          <w:vertAlign w:val="subscript"/>
          <w:lang w:val="en-GB"/>
        </w:rPr>
        <w:t>2</w:t>
      </w:r>
      <w:r w:rsidRPr="4C9F4779" w:rsidR="009513F6">
        <w:rPr>
          <w:rFonts w:ascii="Calibri" w:hAnsi="Calibri" w:eastAsia="Calibri" w:cs="Arial" w:eastAsiaTheme="minorAscii"/>
          <w:color w:val="auto"/>
          <w:sz w:val="22"/>
          <w:szCs w:val="22"/>
          <w:lang w:val="en-GB"/>
        </w:rPr>
        <w:t>e</w:t>
      </w:r>
      <w:r w:rsidRPr="4C9F4779" w:rsidR="009513F6">
        <w:rPr>
          <w:rFonts w:ascii="Calibri" w:hAnsi="Calibri" w:eastAsia="Calibri" w:cs="Arial" w:eastAsiaTheme="minorAscii"/>
          <w:color w:val="auto"/>
          <w:sz w:val="22"/>
          <w:szCs w:val="22"/>
          <w:lang w:val="en-GB"/>
        </w:rPr>
        <w:t xml:space="preserve"> / passenger.km</w:t>
      </w:r>
    </w:p>
    <w:p w:rsidR="004941A2" w:rsidP="4C9F4779" w:rsidRDefault="004941A2" w14:paraId="30AEFD5C" w14:textId="043BE94E">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Regular taxi: 0.18</w:t>
      </w:r>
      <w:r w:rsidRPr="4C9F4779" w:rsidR="4CE389F5">
        <w:rPr>
          <w:rFonts w:ascii="Calibri" w:hAnsi="Calibri" w:eastAsia="Calibri" w:cs="Arial" w:eastAsiaTheme="minorAscii"/>
          <w:color w:val="auto"/>
          <w:sz w:val="22"/>
          <w:szCs w:val="22"/>
          <w:lang w:val="en-GB"/>
        </w:rPr>
        <w:t>558</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 xml:space="preserve">e / </w:t>
      </w:r>
      <w:r w:rsidRPr="4C9F4779" w:rsidR="004941A2">
        <w:rPr>
          <w:rFonts w:ascii="Calibri" w:hAnsi="Calibri" w:eastAsia="Calibri" w:cs="Arial" w:eastAsiaTheme="minorAscii"/>
          <w:color w:val="auto"/>
          <w:sz w:val="22"/>
          <w:szCs w:val="22"/>
          <w:lang w:val="en-GB"/>
        </w:rPr>
        <w:t>passenger.</w:t>
      </w:r>
      <w:r w:rsidRPr="4C9F4779" w:rsidR="004941A2">
        <w:rPr>
          <w:rFonts w:ascii="Calibri" w:hAnsi="Calibri" w:eastAsia="Calibri" w:cs="Arial" w:eastAsiaTheme="minorAscii"/>
          <w:color w:val="auto"/>
          <w:sz w:val="22"/>
          <w:szCs w:val="22"/>
          <w:lang w:val="en-GB"/>
        </w:rPr>
        <w:t>km</w:t>
      </w:r>
    </w:p>
    <w:p w:rsidR="004941A2" w:rsidP="4C9F4779" w:rsidRDefault="004941A2" w14:paraId="443A7A0E" w14:textId="0D047433">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Black cab: 0.25</w:t>
      </w:r>
      <w:r w:rsidRPr="4C9F4779" w:rsidR="6682ABF3">
        <w:rPr>
          <w:rFonts w:ascii="Calibri" w:hAnsi="Calibri" w:eastAsia="Calibri" w:cs="Arial" w:eastAsiaTheme="minorAscii"/>
          <w:color w:val="auto"/>
          <w:sz w:val="22"/>
          <w:szCs w:val="22"/>
          <w:lang w:val="en-GB"/>
        </w:rPr>
        <w:t>492</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 xml:space="preserve">e / </w:t>
      </w:r>
      <w:r w:rsidRPr="4C9F4779" w:rsidR="004941A2">
        <w:rPr>
          <w:rFonts w:ascii="Calibri" w:hAnsi="Calibri" w:eastAsia="Calibri" w:cs="Arial" w:eastAsiaTheme="minorAscii"/>
          <w:color w:val="auto"/>
          <w:sz w:val="22"/>
          <w:szCs w:val="22"/>
          <w:lang w:val="en-GB"/>
        </w:rPr>
        <w:t>passenger.</w:t>
      </w:r>
      <w:r w:rsidRPr="4C9F4779" w:rsidR="004941A2">
        <w:rPr>
          <w:rFonts w:ascii="Calibri" w:hAnsi="Calibri" w:eastAsia="Calibri" w:cs="Arial" w:eastAsiaTheme="minorAscii"/>
          <w:color w:val="auto"/>
          <w:sz w:val="22"/>
          <w:szCs w:val="22"/>
          <w:lang w:val="en-GB"/>
        </w:rPr>
        <w:t>km</w:t>
      </w:r>
    </w:p>
    <w:p w:rsidRPr="004E74E3" w:rsidR="004E74E3" w:rsidP="004E74E3" w:rsidRDefault="004E74E3" w14:paraId="3E566D37" w14:textId="77777777">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Pr="00EF4125" w:rsidR="0062549F" w:rsidP="4C9F4779" w:rsidRDefault="009513F6" w14:paraId="2DF54378" w14:textId="03F8478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noProof w:val="0"/>
          <w:lang w:val="en-GB"/>
        </w:rPr>
      </w:pPr>
      <w:r w:rsidRPr="4C9F4779" w:rsidR="009513F6">
        <w:rPr>
          <w:rFonts w:ascii="Calibri" w:hAnsi="Calibri" w:eastAsia="Calibri" w:cs="Arial" w:eastAsiaTheme="minorAscii"/>
          <w:color w:val="auto"/>
          <w:sz w:val="22"/>
          <w:szCs w:val="22"/>
          <w:lang w:val="en-GB"/>
        </w:rPr>
        <w:t xml:space="preserve">Emission factors include well-to-tank emissions (WTT). </w:t>
      </w:r>
      <w:r w:rsidRPr="4C9F4779" w:rsidR="004941A2">
        <w:rPr>
          <w:rFonts w:ascii="Calibri" w:hAnsi="Calibri" w:eastAsia="Calibri" w:cs="Arial" w:eastAsiaTheme="minorAscii"/>
          <w:color w:val="auto"/>
          <w:sz w:val="22"/>
          <w:szCs w:val="22"/>
          <w:lang w:val="en-GB"/>
        </w:rPr>
        <w:t xml:space="preserve">Source: </w:t>
      </w:r>
      <w:r w:rsidRPr="4C9F4779" w:rsidR="004941A2">
        <w:rPr>
          <w:rFonts w:ascii="Calibri" w:hAnsi="Calibri" w:eastAsia="Calibri" w:cs="Arial" w:eastAsiaTheme="minorAscii"/>
          <w:i w:val="1"/>
          <w:iCs w:val="1"/>
          <w:color w:val="auto"/>
          <w:sz w:val="22"/>
          <w:szCs w:val="22"/>
          <w:lang w:val="en-GB"/>
        </w:rPr>
        <w:t>Government emission conversion factors for greenhouse gas company reporting 20</w:t>
      </w:r>
      <w:r w:rsidRPr="4C9F4779" w:rsidR="004941A2">
        <w:rPr>
          <w:rFonts w:ascii="Calibri" w:hAnsi="Calibri" w:eastAsia="Calibri" w:cs="Arial" w:eastAsiaTheme="minorAscii"/>
          <w:i w:val="1"/>
          <w:iCs w:val="1"/>
          <w:color w:val="auto"/>
          <w:sz w:val="22"/>
          <w:szCs w:val="22"/>
          <w:lang w:val="en-GB"/>
        </w:rPr>
        <w:t>2</w:t>
      </w:r>
      <w:r w:rsidRPr="4C9F4779" w:rsidR="6A4126C8">
        <w:rPr>
          <w:rFonts w:ascii="Calibri" w:hAnsi="Calibri" w:eastAsia="Calibri" w:cs="Arial" w:eastAsiaTheme="minorAscii"/>
          <w:i w:val="1"/>
          <w:iCs w:val="1"/>
          <w:color w:val="auto"/>
          <w:sz w:val="22"/>
          <w:szCs w:val="22"/>
          <w:lang w:val="en-GB"/>
        </w:rPr>
        <w:t>4</w:t>
      </w:r>
      <w:r w:rsidRPr="4C9F4779" w:rsidR="004941A2">
        <w:rPr>
          <w:rFonts w:ascii="Calibri" w:hAnsi="Calibri" w:eastAsia="Calibri" w:cs="Arial" w:eastAsiaTheme="minorAscii"/>
          <w:i w:val="1"/>
          <w:iCs w:val="1"/>
          <w:color w:val="auto"/>
          <w:sz w:val="22"/>
          <w:szCs w:val="22"/>
          <w:lang w:val="en-GB"/>
        </w:rPr>
        <w:t xml:space="preserve"> </w:t>
      </w:r>
      <w:r w:rsidRPr="4C9F4779" w:rsidR="004941A2">
        <w:rPr>
          <w:rFonts w:ascii="Calibri" w:hAnsi="Calibri" w:eastAsia="Calibri" w:cs="Arial" w:eastAsiaTheme="minorAscii"/>
          <w:i w:val="1"/>
          <w:iCs w:val="1"/>
          <w:color w:val="auto"/>
          <w:sz w:val="22"/>
          <w:szCs w:val="22"/>
          <w:lang w:val="en-GB"/>
        </w:rPr>
        <w:t xml:space="preserve"> </w:t>
      </w:r>
      <w:hyperlink r:id="R1826434fc5ea474e">
        <w:r w:rsidRPr="4C9F4779" w:rsidR="6B0210BD">
          <w:rPr>
            <w:rStyle w:val="Hyperlink"/>
            <w:rFonts w:ascii="Calibri" w:hAnsi="Calibri" w:eastAsia="Calibri" w:cs="Calibri" w:asciiTheme="minorAscii" w:hAnsiTheme="minorAscii" w:eastAsiaTheme="minorAscii" w:cstheme="minorAscii"/>
            <w:noProof w:val="0"/>
            <w:sz w:val="22"/>
            <w:szCs w:val="22"/>
            <w:lang w:val="en-GB"/>
          </w:rPr>
          <w:t>Greenhouse gas reporting: conversion factors 2024 - GOV.UK (www.gov.uk)</w:t>
        </w:r>
      </w:hyperlink>
    </w:p>
    <w:p w:rsidRPr="004E74E3" w:rsidR="00066CBD" w:rsidP="4C9F4779" w:rsidRDefault="00066CBD" w14:paraId="4E8C59C9" w14:textId="77777777" w14:noSpellErr="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i w:val="1"/>
          <w:iCs w:val="1"/>
          <w:color w:val="auto"/>
          <w:sz w:val="22"/>
          <w:szCs w:val="22"/>
          <w:lang w:val="en-GB"/>
        </w:rPr>
      </w:pPr>
    </w:p>
    <w:p w:rsidR="4C9F4779" w:rsidP="4C9F4779" w:rsidRDefault="4C9F4779" w14:paraId="53A27F12" w14:textId="0EEDA03C">
      <w:pPr>
        <w:pStyle w:val="Body"/>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120"/>
        <w:rPr>
          <w:rFonts w:ascii="Calibri" w:hAnsi="Calibri" w:eastAsia="Calibri" w:cs="Arial" w:eastAsiaTheme="minorAscii"/>
          <w:i w:val="1"/>
          <w:iCs w:val="1"/>
          <w:color w:val="auto"/>
          <w:sz w:val="22"/>
          <w:szCs w:val="22"/>
          <w:lang w:val="en-GB"/>
        </w:rPr>
      </w:pPr>
    </w:p>
    <w:p w:rsidR="4C9F4779" w:rsidP="4C9F4779" w:rsidRDefault="4C9F4779" w14:paraId="7CC4081F" w14:textId="3ECE0A81">
      <w:pPr>
        <w:pStyle w:val="Body"/>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120"/>
        <w:rPr>
          <w:rFonts w:ascii="Calibri" w:hAnsi="Calibri" w:eastAsia="Calibri" w:cs="Arial" w:eastAsiaTheme="minorAscii"/>
          <w:i w:val="1"/>
          <w:iCs w:val="1"/>
          <w:color w:val="auto"/>
          <w:sz w:val="22"/>
          <w:szCs w:val="22"/>
          <w:lang w:val="en-GB"/>
        </w:rPr>
      </w:pPr>
    </w:p>
    <w:p w:rsidR="4C9F4779" w:rsidP="4C9F4779" w:rsidRDefault="4C9F4779" w14:paraId="7744F791" w14:textId="32F1E5DC">
      <w:pPr>
        <w:pStyle w:val="Body"/>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120"/>
        <w:rPr>
          <w:rFonts w:ascii="Calibri" w:hAnsi="Calibri" w:eastAsia="Calibri" w:cs="Arial" w:eastAsiaTheme="minorAscii"/>
          <w:i w:val="1"/>
          <w:iCs w:val="1"/>
          <w:color w:val="auto"/>
          <w:sz w:val="22"/>
          <w:szCs w:val="22"/>
          <w:lang w:val="en-GB"/>
        </w:rPr>
      </w:pPr>
    </w:p>
    <w:p w:rsidR="4C9F4779" w:rsidP="4C9F4779" w:rsidRDefault="4C9F4779" w14:paraId="4333FBF4" w14:textId="407FB0E1">
      <w:pPr>
        <w:pStyle w:val="Body"/>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120"/>
        <w:rPr>
          <w:rFonts w:ascii="Calibri" w:hAnsi="Calibri" w:eastAsia="Calibri" w:cs="Arial" w:eastAsiaTheme="minorAscii"/>
          <w:i w:val="1"/>
          <w:iCs w:val="1"/>
          <w:color w:val="auto"/>
          <w:sz w:val="22"/>
          <w:szCs w:val="22"/>
          <w:lang w:val="en-GB"/>
        </w:rPr>
      </w:pPr>
    </w:p>
    <w:p w:rsidR="4C9F4779" w:rsidP="4C9F4779" w:rsidRDefault="4C9F4779" w14:paraId="5B8A41C2" w14:textId="682E6299">
      <w:pPr>
        <w:pStyle w:val="Body"/>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s>
        <w:spacing w:after="120"/>
        <w:rPr>
          <w:rFonts w:ascii="Calibri" w:hAnsi="Calibri" w:eastAsia="Calibri" w:cs="Arial" w:eastAsiaTheme="minorAscii"/>
          <w:i w:val="1"/>
          <w:iCs w:val="1"/>
          <w:color w:val="auto"/>
          <w:sz w:val="22"/>
          <w:szCs w:val="22"/>
          <w:lang w:val="en-GB"/>
        </w:rPr>
      </w:pPr>
    </w:p>
    <w:p w:rsidR="00C156DE" w:rsidP="0062549F" w:rsidRDefault="00C156DE" w14:paraId="623D2CEE" w14:textId="5FF1A35D">
      <w:pPr>
        <w:pStyle w:val="Body"/>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cs="Arial" w:asciiTheme="majorHAnsi" w:hAnsiTheme="majorHAnsi" w:eastAsiaTheme="minorHAnsi"/>
          <w:b/>
          <w:color w:val="auto"/>
          <w:szCs w:val="22"/>
          <w:lang w:val="en-GB"/>
        </w:rPr>
      </w:pPr>
      <w:r>
        <w:rPr>
          <w:rFonts w:cs="Arial" w:asciiTheme="majorHAnsi" w:hAnsiTheme="majorHAnsi" w:eastAsiaTheme="minorHAnsi"/>
          <w:b/>
          <w:color w:val="auto"/>
          <w:szCs w:val="22"/>
          <w:lang w:val="en-GB"/>
        </w:rPr>
        <w:t>Other Resources</w:t>
      </w:r>
    </w:p>
    <w:p w:rsidR="0062549F" w:rsidP="00C156DE" w:rsidRDefault="0062549F" w14:paraId="5F1F1EA0"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cs="Arial" w:asciiTheme="majorHAnsi" w:hAnsiTheme="majorHAnsi" w:eastAsiaTheme="minorHAnsi"/>
          <w:b/>
          <w:color w:val="auto"/>
          <w:szCs w:val="22"/>
          <w:lang w:val="en-GB"/>
        </w:rPr>
      </w:pPr>
      <w:r>
        <w:rPr>
          <w:rFonts w:cs="Arial" w:asciiTheme="majorHAnsi" w:hAnsiTheme="majorHAnsi" w:eastAsiaTheme="minorHAnsi"/>
          <w:b/>
          <w:color w:val="auto"/>
          <w:szCs w:val="22"/>
          <w:lang w:val="en-GB"/>
        </w:rPr>
        <w:t>Energy</w:t>
      </w:r>
    </w:p>
    <w:p w:rsidR="004941A2" w:rsidP="4C9F4779" w:rsidRDefault="004941A2" w14:paraId="4E611CEE" w14:textId="53442E47">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 xml:space="preserve">Electricity use (UK): </w:t>
      </w:r>
      <w:r w:rsidRPr="4C9F4779" w:rsidR="004941A2">
        <w:rPr>
          <w:rFonts w:ascii="Calibri" w:hAnsi="Calibri" w:eastAsia="Calibri" w:cs="Arial" w:eastAsiaTheme="minorAscii"/>
          <w:color w:val="auto"/>
          <w:sz w:val="22"/>
          <w:szCs w:val="22"/>
          <w:lang w:val="en-GB"/>
        </w:rPr>
        <w:t>0.</w:t>
      </w:r>
      <w:r w:rsidRPr="4C9F4779" w:rsidR="00066CBD">
        <w:rPr>
          <w:rFonts w:ascii="Calibri" w:hAnsi="Calibri" w:eastAsia="Calibri" w:cs="Arial" w:eastAsiaTheme="minorAscii"/>
          <w:color w:val="auto"/>
          <w:sz w:val="22"/>
          <w:szCs w:val="22"/>
          <w:lang w:val="en-GB"/>
        </w:rPr>
        <w:t>27</w:t>
      </w:r>
      <w:r w:rsidRPr="4C9F4779" w:rsidR="61F9632B">
        <w:rPr>
          <w:rFonts w:ascii="Calibri" w:hAnsi="Calibri" w:eastAsia="Calibri" w:cs="Arial" w:eastAsiaTheme="minorAscii"/>
          <w:color w:val="auto"/>
          <w:sz w:val="22"/>
          <w:szCs w:val="22"/>
          <w:lang w:val="en-GB"/>
        </w:rPr>
        <w:t>522</w:t>
      </w:r>
      <w:r w:rsidRPr="4C9F4779" w:rsidR="004941A2">
        <w:rPr>
          <w:rFonts w:ascii="Calibri" w:hAnsi="Calibri" w:eastAsia="Calibri" w:cs="Arial" w:eastAsiaTheme="minorAscii"/>
          <w:color w:val="auto"/>
          <w:sz w:val="22"/>
          <w:szCs w:val="22"/>
          <w:lang w:val="en-GB"/>
        </w:rPr>
        <w:t xml:space="preserve"> 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e</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kWh</w:t>
      </w:r>
    </w:p>
    <w:p w:rsidR="004941A2" w:rsidP="4C9F4779" w:rsidRDefault="004941A2" w14:paraId="7E9FAF19" w14:textId="5C7C2161">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Natural gas: 0.2</w:t>
      </w:r>
      <w:r w:rsidRPr="4C9F4779" w:rsidR="00066CBD">
        <w:rPr>
          <w:rFonts w:ascii="Calibri" w:hAnsi="Calibri" w:eastAsia="Calibri" w:cs="Arial" w:eastAsiaTheme="minorAscii"/>
          <w:color w:val="auto"/>
          <w:sz w:val="22"/>
          <w:szCs w:val="22"/>
          <w:lang w:val="en-GB"/>
        </w:rPr>
        <w:t>1</w:t>
      </w:r>
      <w:r w:rsidRPr="4C9F4779" w:rsidR="076EF8EB">
        <w:rPr>
          <w:rFonts w:ascii="Calibri" w:hAnsi="Calibri" w:eastAsia="Calibri" w:cs="Arial" w:eastAsiaTheme="minorAscii"/>
          <w:color w:val="auto"/>
          <w:sz w:val="22"/>
          <w:szCs w:val="22"/>
          <w:lang w:val="en-GB"/>
        </w:rPr>
        <w:t>311</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e</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w:t>
      </w:r>
      <w:r w:rsidRPr="4C9F4779" w:rsidR="004941A2">
        <w:rPr>
          <w:rFonts w:ascii="Calibri" w:hAnsi="Calibri" w:eastAsia="Calibri" w:cs="Arial" w:eastAsiaTheme="minorAscii"/>
          <w:color w:val="auto"/>
          <w:sz w:val="22"/>
          <w:szCs w:val="22"/>
          <w:lang w:val="en-GB"/>
        </w:rPr>
        <w:t xml:space="preserve"> </w:t>
      </w:r>
      <w:r w:rsidRPr="4C9F4779" w:rsidR="004941A2">
        <w:rPr>
          <w:rFonts w:ascii="Calibri" w:hAnsi="Calibri" w:eastAsia="Calibri" w:cs="Arial" w:eastAsiaTheme="minorAscii"/>
          <w:color w:val="auto"/>
          <w:sz w:val="22"/>
          <w:szCs w:val="22"/>
          <w:lang w:val="en-GB"/>
        </w:rPr>
        <w:t>kWh</w:t>
      </w:r>
    </w:p>
    <w:p w:rsidRPr="004E74E3" w:rsidR="004E74E3" w:rsidP="004E74E3" w:rsidRDefault="004E74E3" w14:paraId="271B53E2" w14:textId="77777777">
      <w:pPr>
        <w:pStyle w:val="Body"/>
        <w:numPr>
          <w:ilvl w:val="0"/>
          <w:numId w:val="1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Pr="0021546D" w:rsidR="004941A2" w:rsidP="4C9F4779" w:rsidRDefault="009513F6" w14:paraId="4F0D4DB7" w14:textId="07D4608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noProof w:val="0"/>
          <w:lang w:val="en-GB"/>
        </w:rPr>
      </w:pPr>
      <w:r w:rsidRPr="4C9F4779" w:rsidR="009513F6">
        <w:rPr>
          <w:rFonts w:ascii="Calibri" w:hAnsi="Calibri" w:eastAsia="Calibri" w:cs="Arial" w:eastAsiaTheme="minorAscii"/>
          <w:color w:val="auto"/>
          <w:sz w:val="22"/>
          <w:szCs w:val="22"/>
          <w:lang w:val="en-GB"/>
        </w:rPr>
        <w:t xml:space="preserve">Emission factors include well-to-tank emissions (WTT). </w:t>
      </w:r>
      <w:r w:rsidRPr="4C9F4779" w:rsidR="004941A2">
        <w:rPr>
          <w:rFonts w:ascii="Calibri" w:hAnsi="Calibri" w:eastAsia="Calibri" w:cs="Arial" w:eastAsiaTheme="minorAscii"/>
          <w:i w:val="1"/>
          <w:iCs w:val="1"/>
          <w:color w:val="auto"/>
          <w:sz w:val="22"/>
          <w:szCs w:val="22"/>
          <w:lang w:val="en-GB"/>
        </w:rPr>
        <w:t>Source: Government emission conversion factors for greenhouse gas company reporting 202</w:t>
      </w:r>
      <w:r w:rsidRPr="4C9F4779" w:rsidR="133CE5AA">
        <w:rPr>
          <w:rFonts w:ascii="Calibri" w:hAnsi="Calibri" w:eastAsia="Calibri" w:cs="Arial" w:eastAsiaTheme="minorAscii"/>
          <w:i w:val="1"/>
          <w:iCs w:val="1"/>
          <w:color w:val="auto"/>
          <w:sz w:val="22"/>
          <w:szCs w:val="22"/>
          <w:lang w:val="en-GB"/>
        </w:rPr>
        <w:t>4</w:t>
      </w:r>
      <w:r w:rsidRPr="4C9F4779" w:rsidR="004941A2">
        <w:rPr>
          <w:rFonts w:ascii="Calibri" w:hAnsi="Calibri" w:eastAsia="Calibri" w:cs="Arial" w:eastAsiaTheme="minorAscii"/>
          <w:i w:val="1"/>
          <w:iCs w:val="1"/>
          <w:color w:val="auto"/>
          <w:sz w:val="22"/>
          <w:szCs w:val="22"/>
          <w:lang w:val="en-GB"/>
        </w:rPr>
        <w:t xml:space="preserve">  </w:t>
      </w:r>
      <w:hyperlink r:id="Rde4c9f843b5b4d9f">
        <w:r w:rsidRPr="4C9F4779" w:rsidR="2FB328FF">
          <w:rPr>
            <w:rStyle w:val="Hyperlink"/>
            <w:rFonts w:ascii="Calibri" w:hAnsi="Calibri" w:eastAsia="Calibri" w:cs="Calibri" w:asciiTheme="minorAscii" w:hAnsiTheme="minorAscii" w:eastAsiaTheme="minorAscii" w:cstheme="minorAscii"/>
            <w:noProof w:val="0"/>
            <w:sz w:val="22"/>
            <w:szCs w:val="22"/>
            <w:lang w:val="en-GB"/>
          </w:rPr>
          <w:t>Greenhouse gas reporting: conversion factors 2024 - GOV.UK (www.gov.uk)</w:t>
        </w:r>
      </w:hyperlink>
    </w:p>
    <w:p w:rsidR="0062549F" w:rsidP="0062549F" w:rsidRDefault="0062549F" w14:paraId="29F4CA2F"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cs="Arial" w:asciiTheme="majorHAnsi" w:hAnsiTheme="majorHAnsi" w:eastAsiaTheme="minorHAnsi"/>
          <w:b/>
          <w:color w:val="auto"/>
          <w:szCs w:val="22"/>
          <w:lang w:val="en-GB"/>
        </w:rPr>
      </w:pPr>
    </w:p>
    <w:p w:rsidRPr="00085AFF" w:rsidR="004941A2" w:rsidP="004E74E3" w:rsidRDefault="004941A2" w14:paraId="04DCF508"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450"/>
        <w:rPr>
          <w:rFonts w:cs="Arial" w:asciiTheme="majorHAnsi" w:hAnsiTheme="majorHAnsi" w:eastAsiaTheme="minorHAnsi"/>
          <w:b/>
          <w:color w:val="auto"/>
          <w:szCs w:val="22"/>
          <w:lang w:val="en-GB"/>
        </w:rPr>
      </w:pPr>
      <w:r>
        <w:rPr>
          <w:rFonts w:cs="Arial" w:asciiTheme="majorHAnsi" w:hAnsiTheme="majorHAnsi" w:eastAsiaTheme="minorHAnsi"/>
          <w:b/>
          <w:color w:val="auto"/>
          <w:szCs w:val="22"/>
          <w:lang w:val="en-GB"/>
        </w:rPr>
        <w:t>Water use</w:t>
      </w:r>
    </w:p>
    <w:p w:rsidR="004941A2" w:rsidP="4C9F4779" w:rsidRDefault="004941A2" w14:paraId="11B5F4AF" w14:textId="6C311CB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eastAsia="Calibri" w:cs="Arial" w:eastAsiaTheme="minorAscii"/>
          <w:color w:val="auto"/>
          <w:sz w:val="22"/>
          <w:szCs w:val="22"/>
          <w:lang w:val="en-GB"/>
        </w:rPr>
      </w:pPr>
      <w:r w:rsidRPr="4C9F4779" w:rsidR="004941A2">
        <w:rPr>
          <w:rFonts w:ascii="Calibri" w:hAnsi="Calibri" w:eastAsia="Calibri" w:cs="Arial" w:eastAsiaTheme="minorAscii"/>
          <w:color w:val="auto"/>
          <w:sz w:val="22"/>
          <w:szCs w:val="22"/>
          <w:lang w:val="en-GB"/>
        </w:rPr>
        <w:t xml:space="preserve">Water use: </w:t>
      </w:r>
      <w:r w:rsidRPr="4C9F4779" w:rsidR="4AE9D4E0">
        <w:rPr>
          <w:rFonts w:ascii="Calibri" w:hAnsi="Calibri" w:eastAsia="Calibri" w:cs="Arial" w:eastAsiaTheme="minorAscii"/>
          <w:color w:val="auto"/>
          <w:sz w:val="22"/>
          <w:szCs w:val="22"/>
          <w:lang w:val="en-GB"/>
        </w:rPr>
        <w:t>301.</w:t>
      </w:r>
      <w:r w:rsidRPr="4C9F4779" w:rsidR="00066CBD">
        <w:rPr>
          <w:rFonts w:ascii="Calibri" w:hAnsi="Calibri" w:eastAsia="Calibri" w:cs="Arial" w:eastAsiaTheme="minorAscii"/>
          <w:color w:val="auto"/>
          <w:sz w:val="22"/>
          <w:szCs w:val="22"/>
          <w:lang w:val="en-GB"/>
        </w:rPr>
        <w:t>7</w:t>
      </w:r>
      <w:r w:rsidRPr="4C9F4779" w:rsidR="004941A2">
        <w:rPr>
          <w:rFonts w:ascii="Calibri" w:hAnsi="Calibri" w:eastAsia="Calibri" w:cs="Arial" w:eastAsiaTheme="minorAscii"/>
          <w:color w:val="auto"/>
          <w:sz w:val="22"/>
          <w:szCs w:val="22"/>
          <w:lang w:val="en-GB"/>
        </w:rPr>
        <w:t xml:space="preserve"> 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e / million litres</w:t>
      </w:r>
      <w:r w:rsidRPr="4C9F4779" w:rsidR="00066CBD">
        <w:rPr>
          <w:rFonts w:ascii="Calibri" w:hAnsi="Calibri" w:eastAsia="Calibri" w:cs="Arial" w:eastAsiaTheme="minorAscii"/>
          <w:color w:val="auto"/>
          <w:sz w:val="22"/>
          <w:szCs w:val="22"/>
          <w:lang w:val="en-GB"/>
        </w:rPr>
        <w:t>:</w:t>
      </w:r>
      <w:r w:rsidRPr="4C9F4779" w:rsidR="004941A2">
        <w:rPr>
          <w:rFonts w:ascii="Calibri" w:hAnsi="Calibri" w:eastAsia="Calibri" w:cs="Arial" w:eastAsiaTheme="minorAscii"/>
          <w:color w:val="auto"/>
          <w:sz w:val="22"/>
          <w:szCs w:val="22"/>
          <w:lang w:val="en-GB"/>
        </w:rPr>
        <w:t xml:space="preserve"> 0.</w:t>
      </w:r>
      <w:r w:rsidRPr="4C9F4779" w:rsidR="00690D20">
        <w:rPr>
          <w:rFonts w:ascii="Calibri" w:hAnsi="Calibri" w:eastAsia="Calibri" w:cs="Arial" w:eastAsiaTheme="minorAscii"/>
          <w:color w:val="auto"/>
          <w:sz w:val="22"/>
          <w:szCs w:val="22"/>
          <w:lang w:val="en-GB"/>
        </w:rPr>
        <w:t>3</w:t>
      </w:r>
      <w:r w:rsidRPr="4C9F4779" w:rsidR="2B3F2E1E">
        <w:rPr>
          <w:rFonts w:ascii="Calibri" w:hAnsi="Calibri" w:eastAsia="Calibri" w:cs="Arial" w:eastAsiaTheme="minorAscii"/>
          <w:color w:val="auto"/>
          <w:sz w:val="22"/>
          <w:szCs w:val="22"/>
          <w:lang w:val="en-GB"/>
        </w:rPr>
        <w:t>017</w:t>
      </w:r>
      <w:r w:rsidRPr="4C9F4779" w:rsidR="004941A2">
        <w:rPr>
          <w:rFonts w:ascii="Calibri" w:hAnsi="Calibri" w:eastAsia="Calibri" w:cs="Arial" w:eastAsiaTheme="minorAscii"/>
          <w:color w:val="auto"/>
          <w:sz w:val="22"/>
          <w:szCs w:val="22"/>
          <w:lang w:val="en-GB"/>
        </w:rPr>
        <w:t xml:space="preserve"> kgCO</w:t>
      </w:r>
      <w:r w:rsidRPr="4C9F4779" w:rsidR="004941A2">
        <w:rPr>
          <w:rFonts w:ascii="Calibri" w:hAnsi="Calibri" w:eastAsia="Calibri" w:cs="Arial" w:eastAsiaTheme="minorAscii"/>
          <w:color w:val="auto"/>
          <w:sz w:val="22"/>
          <w:szCs w:val="22"/>
          <w:vertAlign w:val="subscript"/>
          <w:lang w:val="en-GB"/>
        </w:rPr>
        <w:t>2</w:t>
      </w:r>
      <w:r w:rsidRPr="4C9F4779" w:rsidR="004941A2">
        <w:rPr>
          <w:rFonts w:ascii="Calibri" w:hAnsi="Calibri" w:eastAsia="Calibri" w:cs="Arial" w:eastAsiaTheme="minorAscii"/>
          <w:color w:val="auto"/>
          <w:sz w:val="22"/>
          <w:szCs w:val="22"/>
          <w:lang w:val="en-GB"/>
        </w:rPr>
        <w:t>e / m3</w:t>
      </w:r>
    </w:p>
    <w:p w:rsidRPr="004E74E3" w:rsidR="004E74E3" w:rsidP="004E74E3" w:rsidRDefault="004E74E3" w14:paraId="37B5793C"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Pr="0021546D" w:rsidR="004941A2" w:rsidP="4C9F4779" w:rsidRDefault="004941A2" w14:paraId="7948F7B0" w14:textId="539EE27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noProof w:val="0"/>
          <w:lang w:val="en-GB"/>
        </w:rPr>
      </w:pPr>
      <w:r w:rsidRPr="4C9F4779" w:rsidR="004941A2">
        <w:rPr>
          <w:rFonts w:ascii="Calibri" w:hAnsi="Calibri" w:eastAsia="Calibri" w:cs="Arial" w:eastAsiaTheme="minorAscii"/>
          <w:i w:val="1"/>
          <w:iCs w:val="1"/>
          <w:color w:val="auto"/>
          <w:sz w:val="22"/>
          <w:szCs w:val="22"/>
          <w:lang w:val="en-GB"/>
        </w:rPr>
        <w:t xml:space="preserve">Source: Government emission conversion factors for greenhouse gas company reporting </w:t>
      </w:r>
      <w:r w:rsidRPr="4C9F4779" w:rsidR="288A8498">
        <w:rPr>
          <w:rFonts w:ascii="Calibri" w:hAnsi="Calibri" w:eastAsia="Calibri" w:cs="Arial" w:eastAsiaTheme="minorAscii"/>
          <w:i w:val="1"/>
          <w:iCs w:val="1"/>
          <w:color w:val="auto"/>
          <w:sz w:val="22"/>
          <w:szCs w:val="22"/>
          <w:lang w:val="en-GB"/>
        </w:rPr>
        <w:t xml:space="preserve">2024  </w:t>
      </w:r>
      <w:hyperlink r:id="Rf2dff1d979e3411c">
        <w:r w:rsidRPr="4C9F4779" w:rsidR="288A8498">
          <w:rPr>
            <w:rStyle w:val="Hyperlink"/>
            <w:rFonts w:ascii="Calibri" w:hAnsi="Calibri" w:eastAsia="Calibri" w:cs="Calibri" w:asciiTheme="minorAscii" w:hAnsiTheme="minorAscii" w:eastAsiaTheme="minorAscii" w:cstheme="minorAscii"/>
            <w:noProof w:val="0"/>
            <w:sz w:val="22"/>
            <w:szCs w:val="22"/>
            <w:lang w:val="en-GB"/>
          </w:rPr>
          <w:t>Greenhouse gas reporting: conversion factors 2024 - GOV.UK (www.gov.uk)</w:t>
        </w:r>
      </w:hyperlink>
    </w:p>
    <w:p w:rsidRPr="00271FB1" w:rsidR="0062549F" w:rsidP="004E74E3" w:rsidRDefault="0062549F" w14:paraId="2757C153"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cs="Arial" w:asciiTheme="majorHAnsi" w:hAnsiTheme="majorHAnsi" w:eastAsiaTheme="minorHAnsi"/>
          <w:color w:val="auto"/>
          <w:szCs w:val="24"/>
          <w:lang w:val="en-GB"/>
        </w:rPr>
      </w:pPr>
    </w:p>
    <w:p w:rsidR="00271FB1" w:rsidP="00B50EE3" w:rsidRDefault="00B50EE3" w14:paraId="7F5487C2" w14:textId="7EB559D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284"/>
        <w:rPr>
          <w:rFonts w:cs="Arial" w:asciiTheme="majorHAnsi" w:hAnsiTheme="majorHAnsi" w:eastAsiaTheme="minorHAnsi"/>
          <w:b/>
          <w:color w:val="auto"/>
          <w:szCs w:val="24"/>
          <w:lang w:val="en-GB"/>
        </w:rPr>
      </w:pPr>
      <w:r>
        <w:rPr>
          <w:rFonts w:cs="Arial" w:asciiTheme="majorHAnsi" w:hAnsiTheme="majorHAnsi" w:eastAsiaTheme="minorHAnsi"/>
          <w:b/>
          <w:color w:val="auto"/>
          <w:szCs w:val="24"/>
          <w:lang w:val="en-GB"/>
        </w:rPr>
        <w:t xml:space="preserve">  </w:t>
      </w:r>
      <w:r w:rsidRPr="00B50EE3" w:rsidR="00271FB1">
        <w:rPr>
          <w:rFonts w:cs="Arial" w:asciiTheme="majorHAnsi" w:hAnsiTheme="majorHAnsi" w:eastAsiaTheme="minorHAnsi"/>
          <w:b/>
          <w:color w:val="auto"/>
          <w:szCs w:val="24"/>
          <w:lang w:val="en-GB"/>
        </w:rPr>
        <w:t>Waste disposal:</w:t>
      </w:r>
    </w:p>
    <w:p w:rsidR="004E74E3" w:rsidP="004E74E3" w:rsidRDefault="00C0141B" w14:paraId="6CBC5B24"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Recycling: 21 kgCO</w:t>
      </w:r>
      <w:r w:rsidRPr="004E74E3">
        <w:rPr>
          <w:rFonts w:asciiTheme="minorHAnsi" w:hAnsiTheme="minorHAnsi" w:eastAsiaTheme="minorHAnsi" w:cstheme="minorHAnsi"/>
          <w:color w:val="auto"/>
          <w:sz w:val="22"/>
          <w:szCs w:val="22"/>
          <w:vertAlign w:val="subscript"/>
          <w:lang w:val="en-GB"/>
        </w:rPr>
        <w:t>2</w:t>
      </w:r>
      <w:r w:rsidRPr="004E74E3">
        <w:rPr>
          <w:rFonts w:asciiTheme="minorHAnsi" w:hAnsiTheme="minorHAnsi" w:eastAsiaTheme="minorHAnsi" w:cstheme="minorHAnsi"/>
          <w:color w:val="auto"/>
          <w:sz w:val="22"/>
          <w:szCs w:val="22"/>
          <w:lang w:val="en-GB"/>
        </w:rPr>
        <w:t>e / tonnes</w:t>
      </w:r>
      <w:bookmarkStart w:name="_Hlk109202397" w:id="13"/>
    </w:p>
    <w:p w:rsidR="004E74E3" w:rsidP="004E74E3" w:rsidRDefault="00271FB1" w14:paraId="0433E464"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Recycling reusable instruments: 21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r w:rsidRPr="004E74E3">
        <w:rPr>
          <w:rFonts w:asciiTheme="minorHAnsi" w:hAnsiTheme="minorHAnsi" w:eastAsiaTheme="minorHAnsi" w:cstheme="minorHAnsi"/>
          <w:color w:val="auto"/>
          <w:sz w:val="22"/>
          <w:szCs w:val="22"/>
          <w:lang w:val="en-GB"/>
        </w:rPr>
        <w:t xml:space="preserve"> / tonne</w:t>
      </w:r>
    </w:p>
    <w:p w:rsidR="004E74E3" w:rsidP="004E74E3" w:rsidRDefault="00271FB1" w14:paraId="671A73B3"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Recycling reusable surgical linens: 21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r w:rsidRPr="004E74E3">
        <w:rPr>
          <w:rFonts w:asciiTheme="minorHAnsi" w:hAnsiTheme="minorHAnsi" w:eastAsiaTheme="minorHAnsi" w:cstheme="minorHAnsi"/>
          <w:color w:val="auto"/>
          <w:sz w:val="22"/>
          <w:szCs w:val="22"/>
          <w:lang w:val="en-GB"/>
        </w:rPr>
        <w:t xml:space="preserve"> / tonne</w:t>
      </w:r>
    </w:p>
    <w:p w:rsidRPr="004E74E3" w:rsidR="00200BD0" w:rsidP="004E74E3" w:rsidRDefault="00271FB1" w14:paraId="38026C38" w14:textId="11C253ED">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Recycling batteries: 65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r w:rsidRPr="004E74E3">
        <w:rPr>
          <w:rFonts w:asciiTheme="minorHAnsi" w:hAnsiTheme="minorHAnsi" w:eastAsiaTheme="minorHAnsi" w:cstheme="minorHAnsi"/>
          <w:color w:val="auto"/>
          <w:sz w:val="22"/>
          <w:szCs w:val="22"/>
          <w:lang w:val="en-GB"/>
        </w:rPr>
        <w:t xml:space="preserve"> / tonne</w:t>
      </w:r>
    </w:p>
    <w:p w:rsidRPr="004E74E3" w:rsidR="00200BD0" w:rsidP="004E74E3" w:rsidRDefault="00271FB1" w14:paraId="77A6591B"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Low temperature incineration with energy for waste - dry mixed recycling, domestic waste : 172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r w:rsidRPr="004E74E3">
        <w:rPr>
          <w:rFonts w:asciiTheme="minorHAnsi" w:hAnsiTheme="minorHAnsi" w:eastAsiaTheme="minorHAnsi" w:cstheme="minorHAnsi"/>
          <w:color w:val="auto"/>
          <w:sz w:val="22"/>
          <w:szCs w:val="22"/>
          <w:lang w:val="en-GB"/>
        </w:rPr>
        <w:t xml:space="preserve"> / tonne</w:t>
      </w:r>
    </w:p>
    <w:p w:rsidRPr="004E74E3" w:rsidR="00200BD0" w:rsidP="004E74E3" w:rsidRDefault="00271FB1" w14:paraId="3BB4D398"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Low temperature incineration with energy for waste – non-infectious offensive waste: 249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p>
    <w:p w:rsidRPr="004E74E3" w:rsidR="00200BD0" w:rsidP="004E74E3" w:rsidRDefault="00271FB1" w14:paraId="0DF463E3"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Autoclave decontamination plus Low temperature incineration with energy for waste – infectious waste: 569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e</w:t>
      </w:r>
      <w:r w:rsidRPr="004E74E3">
        <w:rPr>
          <w:rFonts w:asciiTheme="minorHAnsi" w:hAnsiTheme="minorHAnsi" w:eastAsiaTheme="minorHAnsi" w:cstheme="minorHAnsi"/>
          <w:color w:val="auto"/>
          <w:sz w:val="22"/>
          <w:szCs w:val="22"/>
          <w:lang w:val="en-GB"/>
        </w:rPr>
        <w:t xml:space="preserve"> / tonne</w:t>
      </w:r>
    </w:p>
    <w:p w:rsidRPr="004E74E3" w:rsidR="00271FB1" w:rsidP="004E74E3" w:rsidRDefault="00271FB1" w14:paraId="54C767C0" w14:textId="15342ECE">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eastAsiaTheme="minorHAnsi" w:cstheme="minorHAnsi"/>
          <w:color w:val="auto"/>
          <w:sz w:val="22"/>
          <w:szCs w:val="22"/>
          <w:lang w:val="en-GB"/>
        </w:rPr>
      </w:pPr>
      <w:r w:rsidRPr="004E74E3">
        <w:rPr>
          <w:rFonts w:asciiTheme="minorHAnsi" w:hAnsiTheme="minorHAnsi" w:eastAsiaTheme="minorHAnsi" w:cstheme="minorHAnsi"/>
          <w:color w:val="auto"/>
          <w:sz w:val="22"/>
          <w:szCs w:val="22"/>
          <w:lang w:val="en-GB"/>
        </w:rPr>
        <w:t xml:space="preserve">High temperature incineration – clinical waste, medicinal contaminated sharps, anatomical waste, medicinal waste 1074 </w:t>
      </w:r>
      <w:r w:rsidRPr="004E74E3" w:rsidR="00C0141B">
        <w:rPr>
          <w:rFonts w:asciiTheme="minorHAnsi" w:hAnsiTheme="minorHAnsi" w:eastAsiaTheme="minorHAnsi" w:cstheme="minorHAnsi"/>
          <w:color w:val="auto"/>
          <w:sz w:val="22"/>
          <w:szCs w:val="22"/>
          <w:lang w:val="en-GB"/>
        </w:rPr>
        <w:t>kgCO</w:t>
      </w:r>
      <w:r w:rsidRPr="004E74E3" w:rsidR="00C0141B">
        <w:rPr>
          <w:rFonts w:asciiTheme="minorHAnsi" w:hAnsiTheme="minorHAnsi" w:eastAsiaTheme="minorHAnsi" w:cstheme="minorHAnsi"/>
          <w:color w:val="auto"/>
          <w:sz w:val="22"/>
          <w:szCs w:val="22"/>
          <w:vertAlign w:val="subscript"/>
          <w:lang w:val="en-GB"/>
        </w:rPr>
        <w:t>2</w:t>
      </w:r>
      <w:r w:rsidRPr="004E74E3" w:rsidR="00C0141B">
        <w:rPr>
          <w:rFonts w:asciiTheme="minorHAnsi" w:hAnsiTheme="minorHAnsi" w:eastAsiaTheme="minorHAnsi" w:cstheme="minorHAnsi"/>
          <w:color w:val="auto"/>
          <w:sz w:val="22"/>
          <w:szCs w:val="22"/>
          <w:lang w:val="en-GB"/>
        </w:rPr>
        <w:t xml:space="preserve">e </w:t>
      </w:r>
      <w:r w:rsidRPr="004E74E3">
        <w:rPr>
          <w:rFonts w:asciiTheme="minorHAnsi" w:hAnsiTheme="minorHAnsi" w:eastAsiaTheme="minorHAnsi" w:cstheme="minorHAnsi"/>
          <w:color w:val="auto"/>
          <w:sz w:val="22"/>
          <w:szCs w:val="22"/>
          <w:lang w:val="en-GB"/>
        </w:rPr>
        <w:t>/tonne</w:t>
      </w:r>
    </w:p>
    <w:p w:rsidRPr="004E74E3" w:rsidR="004E74E3" w:rsidP="004E74E3" w:rsidRDefault="004E74E3" w14:paraId="47F8B27C" w14:textId="77777777">
      <w:pPr>
        <w:pStyle w:val="Body"/>
        <w:numPr>
          <w:ilvl w:val="0"/>
          <w:numId w:val="2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4"/>
          <w:szCs w:val="4"/>
          <w:lang w:val="en-GB"/>
        </w:rPr>
      </w:pPr>
    </w:p>
    <w:p w:rsidRPr="0021546D" w:rsidR="00271FB1" w:rsidP="00B50EE3" w:rsidRDefault="00B50EE3" w14:paraId="00E412E9" w14:textId="16B0E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iCs/>
          <w:color w:val="auto"/>
          <w:sz w:val="22"/>
          <w:szCs w:val="22"/>
          <w:lang w:val="en-GB"/>
        </w:rPr>
      </w:pPr>
      <w:r>
        <w:rPr>
          <w:rFonts w:ascii="Calibri" w:hAnsi="Calibri" w:cs="Arial" w:eastAsiaTheme="minorHAnsi"/>
          <w:color w:val="auto"/>
          <w:sz w:val="22"/>
          <w:szCs w:val="22"/>
          <w:lang w:val="en-GB"/>
        </w:rPr>
        <w:t xml:space="preserve">Source: </w:t>
      </w:r>
      <w:r w:rsidRPr="0021546D" w:rsidR="00271FB1">
        <w:rPr>
          <w:rFonts w:ascii="Calibri" w:hAnsi="Calibri" w:cs="Arial" w:eastAsiaTheme="minorHAnsi"/>
          <w:i/>
          <w:iCs/>
          <w:color w:val="auto"/>
          <w:sz w:val="22"/>
          <w:szCs w:val="22"/>
          <w:lang w:val="en-GB"/>
        </w:rPr>
        <w:t xml:space="preserve">Rizan C, Bhutta M, Reed M, Lillywhite R. The carbon footprint of waste streams in a UK hospital. Journal of Cleaner Production 286 (2021) 125446. </w:t>
      </w:r>
      <w:hyperlink w:history="1" r:id="rId23">
        <w:r w:rsidRPr="0021546D" w:rsidR="00271FB1">
          <w:rPr>
            <w:rStyle w:val="Hyperlink"/>
            <w:rFonts w:ascii="Calibri" w:hAnsi="Calibri" w:cs="Arial" w:eastAsiaTheme="minorHAnsi"/>
            <w:i/>
            <w:iCs/>
            <w:sz w:val="22"/>
            <w:szCs w:val="22"/>
            <w:lang w:val="en-GB"/>
          </w:rPr>
          <w:t>https://www.sciencedirect.com/science/article/abs/pii/S0959652620354925</w:t>
        </w:r>
      </w:hyperlink>
    </w:p>
    <w:bookmarkEnd w:id="13"/>
    <w:p w:rsidR="004E74E3" w:rsidP="0062549F" w:rsidRDefault="004E74E3" w14:paraId="31F0731A" w14:textId="707C6E28"/>
    <w:p w:rsidR="004E74E3" w:rsidP="0062549F" w:rsidRDefault="004E74E3" w14:paraId="709AD9D5" w14:textId="77777777"/>
    <w:p w:rsidRPr="00085AFF" w:rsidR="0062549F" w:rsidP="0062549F" w:rsidRDefault="0062549F" w14:paraId="4224F326" w14:textId="77777777">
      <w:pPr>
        <w:pStyle w:val="Body"/>
        <w:numPr>
          <w:ilvl w:val="0"/>
          <w:numId w:val="8"/>
        </w:num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ind w:left="360"/>
        <w:rPr>
          <w:rFonts w:cs="Arial" w:asciiTheme="majorHAnsi" w:hAnsiTheme="majorHAnsi" w:eastAsiaTheme="minorHAnsi"/>
          <w:b/>
          <w:color w:val="auto"/>
          <w:szCs w:val="22"/>
          <w:lang w:val="en-GB"/>
        </w:rPr>
      </w:pPr>
      <w:r>
        <w:rPr>
          <w:rFonts w:cs="Arial" w:asciiTheme="majorHAnsi" w:hAnsiTheme="majorHAnsi" w:eastAsiaTheme="minorHAnsi"/>
          <w:b/>
          <w:color w:val="auto"/>
          <w:szCs w:val="22"/>
          <w:lang w:val="en-GB"/>
        </w:rPr>
        <w:t>Units of healthcare activity</w:t>
      </w:r>
    </w:p>
    <w:p w:rsidRPr="00AE7E79" w:rsidR="0062549F" w:rsidP="0062549F" w:rsidRDefault="0062549F" w14:paraId="1E90C78F"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Outpatient appointments in GP and acute sectors (includes travel):</w:t>
      </w:r>
    </w:p>
    <w:p w:rsidR="0062549F" w:rsidP="0062549F" w:rsidRDefault="0062549F" w14:paraId="334468C1" w14:textId="57463B3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 xml:space="preserve">GP appointment: </w:t>
      </w:r>
      <w:r w:rsidR="00B76EFA">
        <w:rPr>
          <w:rFonts w:ascii="Calibri" w:hAnsi="Calibri" w:cs="Arial" w:eastAsiaTheme="minorHAnsi"/>
          <w:color w:val="auto"/>
          <w:sz w:val="22"/>
          <w:szCs w:val="22"/>
          <w:lang w:val="en-GB"/>
        </w:rPr>
        <w:t>9.9</w:t>
      </w:r>
      <w:r w:rsidRPr="00AE7E79">
        <w:rPr>
          <w:rFonts w:ascii="Calibri" w:hAnsi="Calibri" w:cs="Arial" w:eastAsiaTheme="minorHAnsi"/>
          <w:color w:val="auto"/>
          <w:sz w:val="22"/>
          <w:szCs w:val="22"/>
          <w:lang w:val="en-GB"/>
        </w:rPr>
        <w:t xml:space="preserve"> 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 xml:space="preserve">e </w:t>
      </w:r>
    </w:p>
    <w:p w:rsidR="00B76EFA" w:rsidP="0062549F" w:rsidRDefault="00B76EFA" w14:paraId="40CDC7B6" w14:textId="6382F641">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GP home visit (staff): 9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00B76EFA" w:rsidP="0062549F" w:rsidRDefault="00B76EFA" w14:paraId="7C0AE02E" w14:textId="4808E825">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GP telephone consultation: 0.05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Pr="00AE7E79" w:rsidR="00A23691" w:rsidP="0062549F" w:rsidRDefault="00A23691" w14:paraId="28D46DA3" w14:textId="44D27C0C">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GP video consultation: 0.03 kgCO2e</w:t>
      </w:r>
    </w:p>
    <w:p w:rsidR="0062549F" w:rsidP="0062549F" w:rsidRDefault="0062549F" w14:paraId="6273899B" w14:textId="27D2F98F">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Acute outpatient appointment</w:t>
      </w:r>
      <w:r w:rsidR="002C057A">
        <w:rPr>
          <w:rFonts w:ascii="Calibri" w:hAnsi="Calibri" w:cs="Arial" w:eastAsiaTheme="minorHAnsi"/>
          <w:color w:val="auto"/>
          <w:sz w:val="22"/>
          <w:szCs w:val="22"/>
          <w:lang w:val="en-GB"/>
        </w:rPr>
        <w:t xml:space="preserve"> (face to face)</w:t>
      </w:r>
      <w:r w:rsidRPr="00AE7E79">
        <w:rPr>
          <w:rFonts w:ascii="Calibri" w:hAnsi="Calibri" w:cs="Arial" w:eastAsiaTheme="minorHAnsi"/>
          <w:color w:val="auto"/>
          <w:sz w:val="22"/>
          <w:szCs w:val="22"/>
          <w:lang w:val="en-GB"/>
        </w:rPr>
        <w:t>: 2</w:t>
      </w:r>
      <w:r w:rsidR="00B76EFA">
        <w:rPr>
          <w:rFonts w:ascii="Calibri" w:hAnsi="Calibri" w:cs="Arial" w:eastAsiaTheme="minorHAnsi"/>
          <w:color w:val="auto"/>
          <w:sz w:val="22"/>
          <w:szCs w:val="22"/>
          <w:lang w:val="en-GB"/>
        </w:rPr>
        <w:t>2</w:t>
      </w:r>
      <w:r w:rsidRPr="00AE7E79">
        <w:rPr>
          <w:rFonts w:ascii="Calibri" w:hAnsi="Calibri" w:cs="Arial" w:eastAsiaTheme="minorHAnsi"/>
          <w:color w:val="auto"/>
          <w:sz w:val="22"/>
          <w:szCs w:val="22"/>
          <w:lang w:val="en-GB"/>
        </w:rPr>
        <w:t xml:space="preserve"> 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002C057A" w:rsidP="0062549F" w:rsidRDefault="002C057A" w14:paraId="583C3EBB" w14:textId="24D591F6">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Acute outpatient telephone appointment: 0.1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0021546D" w:rsidP="0062549F" w:rsidRDefault="0021546D" w14:paraId="69581B90" w14:textId="3B9E7CB2">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A</w:t>
      </w:r>
      <w:r w:rsidR="00A23691">
        <w:rPr>
          <w:rFonts w:ascii="Calibri" w:hAnsi="Calibri" w:cs="Arial" w:eastAsiaTheme="minorHAnsi"/>
          <w:color w:val="auto"/>
          <w:sz w:val="22"/>
          <w:szCs w:val="22"/>
          <w:lang w:val="en-GB"/>
        </w:rPr>
        <w:t>cute outpatient video consultation: 0.06 kgCO2e</w:t>
      </w:r>
    </w:p>
    <w:p w:rsidR="00B76EFA" w:rsidP="0062549F" w:rsidRDefault="00B76EFA" w14:paraId="5F7CE6B5" w14:textId="1AD9CF5A">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Acute day case: 124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Pr="00BC75BE" w:rsidR="00BC75BE" w:rsidP="00BC75BE" w:rsidRDefault="009513F6" w14:paraId="4577549B" w14:textId="5CFF6366">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Elective inpatient stays: </w:t>
      </w:r>
      <w:r w:rsidR="00B76EFA">
        <w:rPr>
          <w:rFonts w:ascii="Calibri" w:hAnsi="Calibri" w:cs="Arial" w:eastAsiaTheme="minorHAnsi"/>
          <w:color w:val="auto"/>
          <w:sz w:val="22"/>
          <w:szCs w:val="22"/>
          <w:lang w:val="en-GB"/>
        </w:rPr>
        <w:t xml:space="preserve">618 </w:t>
      </w:r>
      <w:r w:rsidRPr="00AE7E79" w:rsidR="00B76EFA">
        <w:rPr>
          <w:rFonts w:ascii="Calibri" w:hAnsi="Calibri" w:cs="Arial" w:eastAsiaTheme="minorHAnsi"/>
          <w:color w:val="auto"/>
          <w:sz w:val="22"/>
          <w:szCs w:val="22"/>
          <w:lang w:val="en-GB"/>
        </w:rPr>
        <w:t>kgCO</w:t>
      </w:r>
      <w:r w:rsidRPr="00943D34" w:rsidR="00B76EFA">
        <w:rPr>
          <w:rFonts w:ascii="Calibri" w:hAnsi="Calibri" w:cs="Arial" w:eastAsiaTheme="minorHAnsi"/>
          <w:color w:val="auto"/>
          <w:sz w:val="22"/>
          <w:szCs w:val="22"/>
          <w:vertAlign w:val="subscript"/>
          <w:lang w:val="en-GB"/>
        </w:rPr>
        <w:t>2</w:t>
      </w:r>
      <w:r w:rsidRPr="00AE7E79" w:rsidR="00B76EFA">
        <w:rPr>
          <w:rFonts w:ascii="Calibri" w:hAnsi="Calibri" w:cs="Arial" w:eastAsiaTheme="minorHAnsi"/>
          <w:color w:val="auto"/>
          <w:sz w:val="22"/>
          <w:szCs w:val="22"/>
          <w:lang w:val="en-GB"/>
        </w:rPr>
        <w:t>e</w:t>
      </w:r>
      <w:r w:rsidR="00BC75BE">
        <w:rPr>
          <w:rFonts w:ascii="Calibri" w:hAnsi="Calibri" w:cs="Arial" w:eastAsiaTheme="minorHAnsi"/>
          <w:color w:val="auto"/>
          <w:sz w:val="22"/>
          <w:szCs w:val="22"/>
          <w:lang w:val="en-GB"/>
        </w:rPr>
        <w:br/>
      </w:r>
      <w:r w:rsidR="00BC75BE">
        <w:rPr>
          <w:rFonts w:ascii="Calibri" w:hAnsi="Calibri" w:cs="Arial" w:eastAsiaTheme="minorHAnsi"/>
          <w:color w:val="auto"/>
          <w:sz w:val="22"/>
          <w:szCs w:val="22"/>
          <w:lang w:val="en-GB"/>
        </w:rPr>
        <w:t>*use this factor when the number of bed days is unknown.</w:t>
      </w:r>
    </w:p>
    <w:p w:rsidR="00BC75BE" w:rsidP="00BC75BE" w:rsidRDefault="00B76EFA" w14:paraId="0C7F893D" w14:textId="450A2E1A">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Non-elective inpatient stays (long stays): 503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r w:rsidR="00BC75BE">
        <w:rPr>
          <w:rFonts w:ascii="Calibri" w:hAnsi="Calibri" w:cs="Arial" w:eastAsiaTheme="minorHAnsi"/>
          <w:color w:val="auto"/>
          <w:sz w:val="22"/>
          <w:szCs w:val="22"/>
          <w:lang w:val="en-GB"/>
        </w:rPr>
        <w:br/>
      </w:r>
      <w:r w:rsidR="00BC75BE">
        <w:rPr>
          <w:rFonts w:ascii="Calibri" w:hAnsi="Calibri" w:cs="Arial" w:eastAsiaTheme="minorHAnsi"/>
          <w:color w:val="auto"/>
          <w:sz w:val="22"/>
          <w:szCs w:val="22"/>
          <w:lang w:val="en-GB"/>
        </w:rPr>
        <w:t>*use this factor when the number of bed days is unknown.</w:t>
      </w:r>
    </w:p>
    <w:p w:rsidRPr="00BC75BE" w:rsidR="00BC75BE" w:rsidP="00BC75BE" w:rsidRDefault="00BC75BE" w14:paraId="53981DB4" w14:textId="19AEABBE">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 xml:space="preserve">Non-elective inpatient stays (short stays): 126 </w:t>
      </w:r>
      <w:r w:rsidRPr="00AE7E79">
        <w:rPr>
          <w:rFonts w:ascii="Calibri" w:hAnsi="Calibri" w:cs="Arial" w:eastAsiaTheme="minorHAnsi"/>
          <w:color w:val="auto"/>
          <w:sz w:val="22"/>
          <w:szCs w:val="22"/>
          <w:lang w:val="en-GB"/>
        </w:rPr>
        <w:t>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r>
        <w:rPr>
          <w:rFonts w:ascii="Calibri" w:hAnsi="Calibri" w:cs="Arial" w:eastAsiaTheme="minorHAnsi"/>
          <w:color w:val="auto"/>
          <w:sz w:val="22"/>
          <w:szCs w:val="22"/>
          <w:lang w:val="en-GB"/>
        </w:rPr>
        <w:br/>
      </w:r>
      <w:r>
        <w:rPr>
          <w:rFonts w:ascii="Calibri" w:hAnsi="Calibri" w:cs="Arial" w:eastAsiaTheme="minorHAnsi"/>
          <w:color w:val="auto"/>
          <w:sz w:val="22"/>
          <w:szCs w:val="22"/>
          <w:lang w:val="en-GB"/>
        </w:rPr>
        <w:t>*use this factor when the number of bed days is unknown.</w:t>
      </w:r>
    </w:p>
    <w:p w:rsidR="004E74E3" w:rsidP="0062549F" w:rsidRDefault="004E74E3" w14:paraId="45B301CF"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p w:rsidR="0062549F" w:rsidP="0062549F" w:rsidRDefault="0062549F" w14:paraId="0572E2D1" w14:textId="221E9DD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color w:val="auto"/>
          <w:sz w:val="22"/>
          <w:szCs w:val="22"/>
          <w:lang w:val="en-GB"/>
        </w:rPr>
      </w:pPr>
      <w:r w:rsidRPr="003E26D1">
        <w:rPr>
          <w:rFonts w:ascii="Calibri" w:hAnsi="Calibri" w:cs="Arial" w:eastAsiaTheme="minorHAnsi"/>
          <w:color w:val="auto"/>
          <w:sz w:val="22"/>
          <w:szCs w:val="22"/>
          <w:lang w:val="en-GB"/>
        </w:rPr>
        <w:t>Source:</w:t>
      </w:r>
      <w:r>
        <w:rPr>
          <w:rFonts w:ascii="Calibri" w:hAnsi="Calibri" w:cs="Arial" w:eastAsiaTheme="minorHAnsi"/>
          <w:i/>
          <w:color w:val="auto"/>
          <w:sz w:val="22"/>
          <w:szCs w:val="22"/>
          <w:lang w:val="en-GB"/>
        </w:rPr>
        <w:t xml:space="preserve"> </w:t>
      </w:r>
      <w:r w:rsidR="00B76EFA">
        <w:rPr>
          <w:rFonts w:ascii="Calibri" w:hAnsi="Calibri" w:cs="Arial" w:eastAsiaTheme="minorHAnsi"/>
          <w:i/>
          <w:color w:val="auto"/>
          <w:sz w:val="22"/>
          <w:szCs w:val="22"/>
          <w:lang w:val="en-GB"/>
        </w:rPr>
        <w:t>GP appointment, GP home vis</w:t>
      </w:r>
      <w:r w:rsidR="002C057A">
        <w:rPr>
          <w:rFonts w:ascii="Calibri" w:hAnsi="Calibri" w:cs="Arial" w:eastAsiaTheme="minorHAnsi"/>
          <w:i/>
          <w:color w:val="auto"/>
          <w:sz w:val="22"/>
          <w:szCs w:val="22"/>
          <w:lang w:val="en-GB"/>
        </w:rPr>
        <w:t xml:space="preserve">it, </w:t>
      </w:r>
      <w:r w:rsidR="00B76EFA">
        <w:rPr>
          <w:rFonts w:ascii="Calibri" w:hAnsi="Calibri" w:cs="Arial" w:eastAsiaTheme="minorHAnsi"/>
          <w:i/>
          <w:color w:val="auto"/>
          <w:sz w:val="22"/>
          <w:szCs w:val="22"/>
          <w:lang w:val="en-GB"/>
        </w:rPr>
        <w:t>GP</w:t>
      </w:r>
      <w:r w:rsidR="002C057A">
        <w:rPr>
          <w:rFonts w:ascii="Calibri" w:hAnsi="Calibri" w:cs="Arial" w:eastAsiaTheme="minorHAnsi"/>
          <w:i/>
          <w:color w:val="auto"/>
          <w:sz w:val="22"/>
          <w:szCs w:val="22"/>
          <w:lang w:val="en-GB"/>
        </w:rPr>
        <w:t xml:space="preserve"> and outpatient</w:t>
      </w:r>
      <w:r w:rsidR="00B76EFA">
        <w:rPr>
          <w:rFonts w:ascii="Calibri" w:hAnsi="Calibri" w:cs="Arial" w:eastAsiaTheme="minorHAnsi"/>
          <w:i/>
          <w:color w:val="auto"/>
          <w:sz w:val="22"/>
          <w:szCs w:val="22"/>
          <w:lang w:val="en-GB"/>
        </w:rPr>
        <w:t xml:space="preserve"> telephone consultation taken from Greener NHS business case carbon impact tool v3. All ot</w:t>
      </w:r>
      <w:r w:rsidR="002C057A">
        <w:rPr>
          <w:rFonts w:ascii="Calibri" w:hAnsi="Calibri" w:cs="Arial" w:eastAsiaTheme="minorHAnsi"/>
          <w:i/>
          <w:color w:val="auto"/>
          <w:sz w:val="22"/>
          <w:szCs w:val="22"/>
          <w:lang w:val="en-GB"/>
        </w:rPr>
        <w:t>her</w:t>
      </w:r>
      <w:r w:rsidR="00B76EFA">
        <w:rPr>
          <w:rFonts w:ascii="Calibri" w:hAnsi="Calibri" w:cs="Arial" w:eastAsiaTheme="minorHAnsi"/>
          <w:i/>
          <w:color w:val="auto"/>
          <w:sz w:val="22"/>
          <w:szCs w:val="22"/>
          <w:lang w:val="en-GB"/>
        </w:rPr>
        <w:t xml:space="preserve"> emission factors taken from PSSRU(2019)</w:t>
      </w:r>
      <w:r w:rsidR="002C057A">
        <w:rPr>
          <w:rFonts w:ascii="Calibri" w:hAnsi="Calibri" w:cs="Arial" w:eastAsiaTheme="minorHAnsi"/>
          <w:i/>
          <w:color w:val="auto"/>
          <w:sz w:val="22"/>
          <w:szCs w:val="22"/>
          <w:lang w:val="en-GB"/>
        </w:rPr>
        <w:t>.</w:t>
      </w:r>
    </w:p>
    <w:p w:rsidR="00D72E09" w:rsidP="0062549F" w:rsidRDefault="00D72E09" w14:paraId="1266428C" w14:textId="6CD69AA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i/>
          <w:color w:val="auto"/>
          <w:sz w:val="22"/>
          <w:szCs w:val="22"/>
          <w:lang w:val="en-GB"/>
        </w:rPr>
        <w:t xml:space="preserve">Available from: </w:t>
      </w:r>
    </w:p>
    <w:p w:rsidRPr="006470B5" w:rsidR="0062549F" w:rsidP="0062549F" w:rsidRDefault="00000000" w14:paraId="237427CC"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Style w:val="Hyperlink"/>
          <w:i/>
        </w:rPr>
      </w:pPr>
      <w:hyperlink w:history="1" r:id="rId24">
        <w:r w:rsidRPr="006470B5" w:rsidR="0062549F">
          <w:rPr>
            <w:rStyle w:val="Hyperlink"/>
            <w:rFonts w:ascii="Calibri" w:hAnsi="Calibri" w:cs="Arial" w:eastAsiaTheme="minorHAnsi"/>
            <w:i/>
            <w:sz w:val="22"/>
            <w:szCs w:val="22"/>
            <w:lang w:val="en-GB"/>
          </w:rPr>
          <w:t>https://www.pssru.ac.uk/project-pages/unit-costs/unit-costs-2019/</w:t>
        </w:r>
      </w:hyperlink>
    </w:p>
    <w:p w:rsidR="0062549F" w:rsidP="0062549F" w:rsidRDefault="0062549F" w14:paraId="3A27759B"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 xml:space="preserve"> </w:t>
      </w:r>
    </w:p>
    <w:p w:rsidRPr="00AE7E79" w:rsidR="0062549F" w:rsidP="0062549F" w:rsidRDefault="0062549F" w14:paraId="16D79381" w14:textId="77777777">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Inpatient bed day – low-intensity ward – 37.9 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 bed day</w:t>
      </w:r>
    </w:p>
    <w:p w:rsidRPr="002105EF" w:rsidR="0062549F" w:rsidP="0062549F" w:rsidRDefault="0062549F" w14:paraId="67426752" w14:textId="77777777">
      <w:pPr>
        <w:pStyle w:val="Body"/>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Inpatient bed day – high-intensity ward – 89.5 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 bed day</w:t>
      </w:r>
    </w:p>
    <w:p w:rsidRPr="002105EF" w:rsidR="0062549F" w:rsidP="0062549F" w:rsidRDefault="0062549F" w14:paraId="79829C1D" w14:textId="77777777">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sidRPr="00AE7E79">
        <w:rPr>
          <w:rFonts w:ascii="Calibri" w:hAnsi="Calibri" w:cs="Arial" w:eastAsiaTheme="minorHAnsi"/>
          <w:color w:val="auto"/>
          <w:sz w:val="22"/>
          <w:szCs w:val="22"/>
          <w:lang w:val="en-GB"/>
        </w:rPr>
        <w:t>A&amp;E (emergency department) visit: 13.8 kgCO</w:t>
      </w:r>
      <w:r w:rsidRPr="00943D34">
        <w:rPr>
          <w:rFonts w:ascii="Calibri" w:hAnsi="Calibri" w:cs="Arial" w:eastAsiaTheme="minorHAnsi"/>
          <w:color w:val="auto"/>
          <w:sz w:val="22"/>
          <w:szCs w:val="22"/>
          <w:vertAlign w:val="subscript"/>
          <w:lang w:val="en-GB"/>
        </w:rPr>
        <w:t>2</w:t>
      </w:r>
      <w:r w:rsidRPr="00AE7E79">
        <w:rPr>
          <w:rFonts w:ascii="Calibri" w:hAnsi="Calibri" w:cs="Arial" w:eastAsiaTheme="minorHAnsi"/>
          <w:color w:val="auto"/>
          <w:sz w:val="22"/>
          <w:szCs w:val="22"/>
          <w:lang w:val="en-GB"/>
        </w:rPr>
        <w:t>e</w:t>
      </w:r>
    </w:p>
    <w:p w:rsidR="0062549F" w:rsidP="0062549F" w:rsidRDefault="0062549F" w14:paraId="22ABF0E2" w14:textId="77777777">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Surgical procedure (66 minutes): 35.1 kgCO</w:t>
      </w:r>
      <w:r w:rsidRPr="002105EF">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w:t>
      </w:r>
    </w:p>
    <w:p w:rsidRPr="002105EF" w:rsidR="00B76EFA" w:rsidP="0062549F" w:rsidRDefault="00B76EFA" w14:paraId="1FCCD1BB" w14:textId="544E4D35">
      <w:pPr>
        <w:pStyle w:val="Body"/>
        <w:numPr>
          <w:ilvl w:val="0"/>
          <w:numId w:val="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r>
        <w:rPr>
          <w:rFonts w:ascii="Calibri" w:hAnsi="Calibri" w:cs="Arial" w:eastAsiaTheme="minorHAnsi"/>
          <w:color w:val="auto"/>
          <w:sz w:val="22"/>
          <w:szCs w:val="22"/>
          <w:lang w:val="en-GB"/>
        </w:rPr>
        <w:t>Community visit: 23 kgCO</w:t>
      </w:r>
      <w:r w:rsidRPr="002105EF">
        <w:rPr>
          <w:rFonts w:ascii="Calibri" w:hAnsi="Calibri" w:cs="Arial" w:eastAsiaTheme="minorHAnsi"/>
          <w:color w:val="auto"/>
          <w:sz w:val="22"/>
          <w:szCs w:val="22"/>
          <w:vertAlign w:val="subscript"/>
          <w:lang w:val="en-GB"/>
        </w:rPr>
        <w:t>2</w:t>
      </w:r>
      <w:r>
        <w:rPr>
          <w:rFonts w:ascii="Calibri" w:hAnsi="Calibri" w:cs="Arial" w:eastAsiaTheme="minorHAnsi"/>
          <w:color w:val="auto"/>
          <w:sz w:val="22"/>
          <w:szCs w:val="22"/>
          <w:lang w:val="en-GB"/>
        </w:rPr>
        <w:t>e</w:t>
      </w:r>
    </w:p>
    <w:p w:rsidR="004E74E3" w:rsidP="0062549F" w:rsidRDefault="004E74E3" w14:paraId="1F89047A" w14:textId="7777777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color w:val="auto"/>
          <w:sz w:val="22"/>
          <w:szCs w:val="22"/>
          <w:lang w:val="en-GB"/>
        </w:rPr>
      </w:pPr>
    </w:p>
    <w:p w:rsidRPr="0021546D" w:rsidR="0062549F" w:rsidP="0062549F" w:rsidRDefault="0062549F" w14:paraId="3944DAC1" w14:textId="7F594A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Calibri" w:hAnsi="Calibri" w:cs="Arial" w:eastAsiaTheme="minorHAnsi"/>
          <w:i/>
          <w:iCs/>
          <w:color w:val="auto"/>
          <w:sz w:val="22"/>
          <w:szCs w:val="22"/>
          <w:lang w:val="en-GB"/>
        </w:rPr>
      </w:pPr>
      <w:r>
        <w:rPr>
          <w:rFonts w:ascii="Calibri" w:hAnsi="Calibri" w:cs="Arial" w:eastAsiaTheme="minorHAnsi"/>
          <w:color w:val="auto"/>
          <w:sz w:val="22"/>
          <w:szCs w:val="22"/>
          <w:lang w:val="en-GB"/>
        </w:rPr>
        <w:t xml:space="preserve">Source: </w:t>
      </w:r>
      <w:r w:rsidRPr="00D60BD7">
        <w:rPr>
          <w:rFonts w:ascii="Calibri" w:hAnsi="Calibri" w:cs="Arial" w:eastAsiaTheme="minorHAnsi"/>
          <w:i/>
          <w:color w:val="auto"/>
          <w:sz w:val="22"/>
          <w:szCs w:val="22"/>
          <w:lang w:val="en-GB"/>
        </w:rPr>
        <w:t xml:space="preserve">Care pathways guidance on appraising sustainability (Sustainable Development Unit, 2015) </w:t>
      </w:r>
      <w:r>
        <w:rPr>
          <w:rFonts w:ascii="Calibri" w:hAnsi="Calibri" w:cs="Arial" w:eastAsiaTheme="minorHAnsi"/>
          <w:i/>
          <w:color w:val="auto"/>
          <w:sz w:val="22"/>
          <w:szCs w:val="22"/>
          <w:lang w:val="en-GB"/>
        </w:rPr>
        <w:t>Available from</w:t>
      </w:r>
      <w:r w:rsidRPr="0021546D">
        <w:rPr>
          <w:rFonts w:asciiTheme="minorHAnsi" w:hAnsiTheme="minorHAnsi" w:eastAsiaTheme="minorHAnsi" w:cstheme="minorHAnsi"/>
          <w:i/>
          <w:color w:val="auto"/>
          <w:sz w:val="22"/>
          <w:szCs w:val="22"/>
          <w:lang w:val="en-GB"/>
        </w:rPr>
        <w:t xml:space="preserve">: </w:t>
      </w:r>
      <w:hyperlink w:history="1" r:id="rId25">
        <w:r w:rsidRPr="0021546D" w:rsidR="00D72E09">
          <w:rPr>
            <w:rStyle w:val="Hyperlink"/>
            <w:rFonts w:asciiTheme="minorHAnsi" w:hAnsiTheme="minorHAnsi" w:cstheme="minorHAnsi"/>
            <w:i/>
            <w:iCs/>
            <w:sz w:val="22"/>
            <w:szCs w:val="22"/>
          </w:rPr>
          <w:t>Sustainable Development Unit (SDU) carbon footprints of various units of healthcare activity | CSH Networks (sustainablehealthcare.org.uk)</w:t>
        </w:r>
      </w:hyperlink>
    </w:p>
    <w:p w:rsidR="0062549F" w:rsidP="0062549F" w:rsidRDefault="0062549F" w14:paraId="2188F0FC" w14:textId="77777777"/>
    <w:p w:rsidRPr="00B11802" w:rsidR="00DF5C3B" w:rsidP="00B11802" w:rsidRDefault="00DF5C3B" w14:paraId="28E4D1DD" w14:textId="77777777">
      <w:pPr>
        <w:tabs>
          <w:tab w:val="left" w:pos="410"/>
        </w:tabs>
        <w:rPr>
          <w:rFonts w:cstheme="majorHAnsi"/>
          <w:sz w:val="22"/>
          <w:szCs w:val="22"/>
        </w:rPr>
      </w:pPr>
    </w:p>
    <w:sectPr w:rsidRPr="00B11802" w:rsidR="00DF5C3B" w:rsidSect="003A7304">
      <w:headerReference w:type="default" r:id="rId26"/>
      <w:footerReference w:type="default" r:id="rId27"/>
      <w:headerReference w:type="first" r:id="rId28"/>
      <w:footerReference w:type="first" r:id="rId29"/>
      <w:pgSz w:w="11900" w:h="16840" w:orient="portrait"/>
      <w:pgMar w:top="1247"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23C" w:rsidP="00B11802" w:rsidRDefault="0055323C" w14:paraId="5E5F866A" w14:textId="77777777">
      <w:r>
        <w:separator/>
      </w:r>
    </w:p>
  </w:endnote>
  <w:endnote w:type="continuationSeparator" w:id="0">
    <w:p w:rsidR="0055323C" w:rsidP="00B11802" w:rsidRDefault="0055323C" w14:paraId="563D52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jan Pro">
    <w:altName w:val="Cambria"/>
    <w:panose1 w:val="00000000000000000000"/>
    <w:charset w:val="00"/>
    <w:family w:val="roman"/>
    <w:notTrueType/>
    <w:pitch w:val="variable"/>
    <w:sig w:usb0="00000001" w:usb1="00000000" w:usb2="00000000" w:usb3="00000000" w:csb0="00000093" w:csb1="00000000"/>
  </w:font>
  <w:font w:name="GillSans Light">
    <w:altName w:val="Arial"/>
    <w:charset w:val="B1"/>
    <w:family w:val="swiss"/>
    <w:pitch w:val="variable"/>
    <w:sig w:usb0="80000A67" w:usb1="00000000" w:usb2="00000000" w:usb3="00000000" w:csb0="000001F7"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396A" w:rsidP="0049396A" w:rsidRDefault="0049396A" w14:paraId="4C5865D0" w14:textId="77777777">
    <w:pPr>
      <w:pStyle w:val="Footer"/>
      <w:framePr w:wrap="none" w:hAnchor="margin" w:vAnchor="text" w:xAlign="right" w:y="1"/>
      <w:rPr>
        <w:rStyle w:val="PageNumber"/>
      </w:rPr>
    </w:pPr>
    <w:r>
      <w:rPr>
        <w:noProof/>
        <w:lang w:val="en-US"/>
      </w:rPr>
      <w:drawing>
        <wp:anchor distT="0" distB="0" distL="114300" distR="114300" simplePos="0" relativeHeight="251660288" behindDoc="0" locked="0" layoutInCell="1" allowOverlap="1" wp14:anchorId="137F8BB2" wp14:editId="1F1EDA59">
          <wp:simplePos x="0" y="0"/>
          <wp:positionH relativeFrom="margin">
            <wp:posOffset>6574790</wp:posOffset>
          </wp:positionH>
          <wp:positionV relativeFrom="margin">
            <wp:posOffset>8881745</wp:posOffset>
          </wp:positionV>
          <wp:extent cx="814070" cy="81407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sdt>
      <w:sdtPr>
        <w:rPr>
          <w:rStyle w:val="PageNumber"/>
        </w:rPr>
        <w:id w:val="261422954"/>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sdtContent>
    </w:sdt>
  </w:p>
  <w:p w:rsidRPr="0049396A" w:rsidR="00B50EE3" w:rsidP="00FB2EB4" w:rsidRDefault="0049396A" w14:paraId="17BE8833" w14:textId="13E4DE7D">
    <w:pPr>
      <w:pStyle w:val="Default"/>
      <w:spacing w:before="80"/>
      <w:rPr>
        <w:rFonts w:ascii="Cambria" w:hAnsi="Cambria" w:cs="GillSans Light"/>
        <w:color w:val="A6A6A6"/>
        <w:sz w:val="18"/>
        <w:szCs w:val="18"/>
      </w:rPr>
    </w:pPr>
    <w:r>
      <w:rPr>
        <w:noProof/>
      </w:rPr>
      <w:drawing>
        <wp:anchor distT="0" distB="0" distL="114300" distR="114300" simplePos="0" relativeHeight="251661312" behindDoc="0" locked="0" layoutInCell="1" allowOverlap="1" wp14:anchorId="7DAB4206" wp14:editId="4B6E0CEA">
          <wp:simplePos x="0" y="0"/>
          <wp:positionH relativeFrom="column">
            <wp:posOffset>-645160</wp:posOffset>
          </wp:positionH>
          <wp:positionV relativeFrom="paragraph">
            <wp:posOffset>-42072</wp:posOffset>
          </wp:positionV>
          <wp:extent cx="1264920" cy="560705"/>
          <wp:effectExtent l="0" t="0" r="0" b="0"/>
          <wp:wrapThrough wrapText="bothSides">
            <wp:wrapPolygon edited="0">
              <wp:start x="0" y="0"/>
              <wp:lineTo x="0" y="20548"/>
              <wp:lineTo x="21145" y="20548"/>
              <wp:lineTo x="21145" y="0"/>
              <wp:lineTo x="0" y="0"/>
            </wp:wrapPolygon>
          </wp:wrapThrough>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stretch>
                    <a:fillRect/>
                  </a:stretch>
                </pic:blipFill>
                <pic:spPr>
                  <a:xfrm>
                    <a:off x="0" y="0"/>
                    <a:ext cx="1264920" cy="560705"/>
                  </a:xfrm>
                  <a:prstGeom prst="rect">
                    <a:avLst/>
                  </a:prstGeom>
                </pic:spPr>
              </pic:pic>
            </a:graphicData>
          </a:graphic>
          <wp14:sizeRelH relativeFrom="page">
            <wp14:pctWidth>0</wp14:pctWidth>
          </wp14:sizeRelH>
          <wp14:sizeRelV relativeFrom="page">
            <wp14:pctHeight>0</wp14:pctHeight>
          </wp14:sizeRelV>
        </wp:anchor>
      </w:drawing>
    </w:r>
    <w:r w:rsidRPr="002B5FAB">
      <w:rPr>
        <w:rStyle w:val="A2"/>
        <w:rFonts w:ascii="Cambria" w:hAnsi="Cambria"/>
        <w:color w:val="A6A6A6"/>
        <w:sz w:val="18"/>
        <w:szCs w:val="18"/>
      </w:rPr>
      <w:t>The Centre for Sustainable Healthcare is registered as a company limited by guarantee in England &amp; Wales No. 7450026 and as a charity No 1143189. Registered address 8 King Edward Street, Oxford OX1 4HL.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396A" w:rsidP="0049396A" w:rsidRDefault="0049396A" w14:paraId="6E762A19" w14:textId="77777777">
    <w:pPr>
      <w:pStyle w:val="Footer"/>
      <w:framePr w:wrap="none" w:hAnchor="margin" w:vAnchor="text" w:xAlign="right" w:y="1"/>
      <w:rPr>
        <w:rStyle w:val="PageNumber"/>
      </w:rPr>
    </w:pPr>
    <w:r>
      <w:rPr>
        <w:noProof/>
        <w:lang w:val="en-US"/>
      </w:rPr>
      <w:drawing>
        <wp:anchor distT="0" distB="0" distL="114300" distR="114300" simplePos="0" relativeHeight="251663360" behindDoc="0" locked="0" layoutInCell="1" allowOverlap="1" wp14:anchorId="37FFF9E9" wp14:editId="72231E95">
          <wp:simplePos x="0" y="0"/>
          <wp:positionH relativeFrom="margin">
            <wp:posOffset>6574790</wp:posOffset>
          </wp:positionH>
          <wp:positionV relativeFrom="margin">
            <wp:posOffset>8881745</wp:posOffset>
          </wp:positionV>
          <wp:extent cx="814070" cy="814070"/>
          <wp:effectExtent l="0" t="0" r="0" b="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4070" cy="814070"/>
                  </a:xfrm>
                  <a:prstGeom prst="rect">
                    <a:avLst/>
                  </a:prstGeom>
                </pic:spPr>
              </pic:pic>
            </a:graphicData>
          </a:graphic>
        </wp:anchor>
      </w:drawing>
    </w:r>
    <w:sdt>
      <w:sdtPr>
        <w:rPr>
          <w:rStyle w:val="PageNumber"/>
        </w:rPr>
        <w:id w:val="-1496949212"/>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sdtContent>
    </w:sdt>
  </w:p>
  <w:p w:rsidRPr="0049396A" w:rsidR="00B50EE3" w:rsidP="0049396A" w:rsidRDefault="0049396A" w14:paraId="145F29A7" w14:textId="69DBA009">
    <w:pPr>
      <w:pStyle w:val="Default"/>
      <w:spacing w:before="80"/>
      <w:rPr>
        <w:rFonts w:ascii="Cambria" w:hAnsi="Cambria" w:cs="GillSans Light"/>
        <w:color w:val="A6A6A6"/>
        <w:sz w:val="18"/>
        <w:szCs w:val="18"/>
      </w:rPr>
    </w:pPr>
    <w:r>
      <w:rPr>
        <w:noProof/>
      </w:rPr>
      <w:drawing>
        <wp:anchor distT="0" distB="0" distL="114300" distR="114300" simplePos="0" relativeHeight="251664384" behindDoc="0" locked="0" layoutInCell="1" allowOverlap="1" wp14:anchorId="48592A26" wp14:editId="1FB2BC90">
          <wp:simplePos x="0" y="0"/>
          <wp:positionH relativeFrom="column">
            <wp:posOffset>-645160</wp:posOffset>
          </wp:positionH>
          <wp:positionV relativeFrom="paragraph">
            <wp:posOffset>-53178</wp:posOffset>
          </wp:positionV>
          <wp:extent cx="1264920" cy="560705"/>
          <wp:effectExtent l="0" t="0" r="0" b="0"/>
          <wp:wrapThrough wrapText="bothSides">
            <wp:wrapPolygon edited="0">
              <wp:start x="0" y="0"/>
              <wp:lineTo x="0" y="20548"/>
              <wp:lineTo x="21145" y="20548"/>
              <wp:lineTo x="21145" y="0"/>
              <wp:lineTo x="0" y="0"/>
            </wp:wrapPolygon>
          </wp:wrapThrough>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
                  <a:stretch>
                    <a:fillRect/>
                  </a:stretch>
                </pic:blipFill>
                <pic:spPr>
                  <a:xfrm>
                    <a:off x="0" y="0"/>
                    <a:ext cx="1264920" cy="560705"/>
                  </a:xfrm>
                  <a:prstGeom prst="rect">
                    <a:avLst/>
                  </a:prstGeom>
                </pic:spPr>
              </pic:pic>
            </a:graphicData>
          </a:graphic>
          <wp14:sizeRelH relativeFrom="page">
            <wp14:pctWidth>0</wp14:pctWidth>
          </wp14:sizeRelH>
          <wp14:sizeRelV relativeFrom="page">
            <wp14:pctHeight>0</wp14:pctHeight>
          </wp14:sizeRelV>
        </wp:anchor>
      </w:drawing>
    </w:r>
    <w:r w:rsidRPr="002B5FAB">
      <w:rPr>
        <w:rStyle w:val="A2"/>
        <w:rFonts w:ascii="Cambria" w:hAnsi="Cambria"/>
        <w:color w:val="A6A6A6"/>
        <w:sz w:val="18"/>
        <w:szCs w:val="18"/>
      </w:rPr>
      <w:t>The Centre for Sustainable Healthcare is registered as a company limited by guarantee in England &amp; Wales No. 7450026 and as a charity No 1143189. Registered address 8 King Edward Street, Oxford OX1 4HL.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23C" w:rsidP="00B11802" w:rsidRDefault="0055323C" w14:paraId="72D0B028" w14:textId="77777777">
      <w:r>
        <w:separator/>
      </w:r>
    </w:p>
  </w:footnote>
  <w:footnote w:type="continuationSeparator" w:id="0">
    <w:p w:rsidR="0055323C" w:rsidP="00B11802" w:rsidRDefault="0055323C" w14:paraId="4A6815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EE3" w:rsidRDefault="00B50EE3" w14:paraId="3C716CD8" w14:textId="62786133">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50EE3" w:rsidRDefault="00B50EE3" w14:paraId="0A58E679" w14:textId="45967B02">
    <w:pPr>
      <w:pStyle w:val="Header"/>
    </w:pPr>
    <w:r>
      <w:rPr>
        <w:noProof/>
        <w:lang w:val="en-US"/>
      </w:rPr>
      <w:drawing>
        <wp:anchor distT="0" distB="0" distL="114300" distR="114300" simplePos="0" relativeHeight="251658240" behindDoc="0" locked="0" layoutInCell="1" allowOverlap="1" wp14:anchorId="3C1357FD" wp14:editId="4FB0A123">
          <wp:simplePos x="0" y="0"/>
          <wp:positionH relativeFrom="margin">
            <wp:align>center</wp:align>
          </wp:positionH>
          <wp:positionV relativeFrom="margin">
            <wp:posOffset>-791845</wp:posOffset>
          </wp:positionV>
          <wp:extent cx="1254125" cy="1254125"/>
          <wp:effectExtent l="0" t="0" r="0" b="317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125" cy="1254125"/>
                  </a:xfrm>
                  <a:prstGeom prst="rect">
                    <a:avLst/>
                  </a:prstGeom>
                </pic:spPr>
              </pic:pic>
            </a:graphicData>
          </a:graphic>
          <wp14:sizeRelH relativeFrom="margin">
            <wp14:pctWidth>0</wp14:pctWidth>
          </wp14:sizeRelH>
          <wp14:sizeRelV relativeFrom="margin">
            <wp14:pctHeight>0</wp14:pctHeight>
          </wp14:sizeRelV>
        </wp:anchor>
      </w:drawing>
    </w:r>
  </w:p>
  <w:p w:rsidR="00B50EE3" w:rsidRDefault="00B50EE3" w14:paraId="0F8E7904" w14:textId="77777777">
    <w:pPr>
      <w:pStyle w:val="Header"/>
    </w:pPr>
  </w:p>
  <w:p w:rsidR="00B50EE3" w:rsidRDefault="00B50EE3" w14:paraId="67C545C0" w14:textId="77777777">
    <w:pPr>
      <w:pStyle w:val="Header"/>
    </w:pPr>
  </w:p>
  <w:p w:rsidR="00B50EE3" w:rsidRDefault="00B50EE3" w14:paraId="0442C8DA" w14:textId="01702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49AB"/>
    <w:multiLevelType w:val="hybridMultilevel"/>
    <w:tmpl w:val="EBC47B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6B2"/>
    <w:multiLevelType w:val="hybridMultilevel"/>
    <w:tmpl w:val="097AD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2C130A"/>
    <w:multiLevelType w:val="hybridMultilevel"/>
    <w:tmpl w:val="42D438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1D0D97"/>
    <w:multiLevelType w:val="hybridMultilevel"/>
    <w:tmpl w:val="3A0891E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4" w15:restartNumberingAfterBreak="0">
    <w:nsid w:val="16DB7677"/>
    <w:multiLevelType w:val="hybridMultilevel"/>
    <w:tmpl w:val="74D47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D056C8"/>
    <w:multiLevelType w:val="hybridMultilevel"/>
    <w:tmpl w:val="B8F8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D70B7"/>
    <w:multiLevelType w:val="hybridMultilevel"/>
    <w:tmpl w:val="C34A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40515"/>
    <w:multiLevelType w:val="hybridMultilevel"/>
    <w:tmpl w:val="5D607F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660D29"/>
    <w:multiLevelType w:val="hybridMultilevel"/>
    <w:tmpl w:val="2BCC9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085C8B"/>
    <w:multiLevelType w:val="hybridMultilevel"/>
    <w:tmpl w:val="0BA86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F050370"/>
    <w:multiLevelType w:val="hybridMultilevel"/>
    <w:tmpl w:val="27D0C2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3697B90"/>
    <w:multiLevelType w:val="multilevel"/>
    <w:tmpl w:val="221E5F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C53880"/>
    <w:multiLevelType w:val="hybridMultilevel"/>
    <w:tmpl w:val="A76E9B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0E2490"/>
    <w:multiLevelType w:val="hybridMultilevel"/>
    <w:tmpl w:val="22F224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0297EA2"/>
    <w:multiLevelType w:val="hybridMultilevel"/>
    <w:tmpl w:val="9DC06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A792D07"/>
    <w:multiLevelType w:val="hybridMultilevel"/>
    <w:tmpl w:val="3FFC0706"/>
    <w:lvl w:ilvl="0" w:tplc="08090001">
      <w:start w:val="1"/>
      <w:numFmt w:val="bullet"/>
      <w:lvlText w:val=""/>
      <w:lvlJc w:val="left"/>
      <w:pPr>
        <w:ind w:left="720" w:hanging="360"/>
      </w:pPr>
      <w:rPr>
        <w:rFonts w:hint="default" w:ascii="Symbol" w:hAnsi="Symbol"/>
      </w:rPr>
    </w:lvl>
    <w:lvl w:ilvl="1" w:tplc="D78A6714">
      <w:numFmt w:val="bullet"/>
      <w:lvlText w:val="•"/>
      <w:lvlJc w:val="left"/>
      <w:pPr>
        <w:ind w:left="1500" w:hanging="42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2D5688"/>
    <w:multiLevelType w:val="hybridMultilevel"/>
    <w:tmpl w:val="BA387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E716BC9"/>
    <w:multiLevelType w:val="hybridMultilevel"/>
    <w:tmpl w:val="7B527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9CB62DE"/>
    <w:multiLevelType w:val="multilevel"/>
    <w:tmpl w:val="369C4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F252FA0"/>
    <w:multiLevelType w:val="multilevel"/>
    <w:tmpl w:val="6EBA7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FB41CCD"/>
    <w:multiLevelType w:val="hybridMultilevel"/>
    <w:tmpl w:val="76D8DE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E7666"/>
    <w:multiLevelType w:val="hybridMultilevel"/>
    <w:tmpl w:val="1706A408"/>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8958877">
    <w:abstractNumId w:val="17"/>
  </w:num>
  <w:num w:numId="2" w16cid:durableId="1126313235">
    <w:abstractNumId w:val="19"/>
  </w:num>
  <w:num w:numId="3" w16cid:durableId="867763524">
    <w:abstractNumId w:val="1"/>
  </w:num>
  <w:num w:numId="4" w16cid:durableId="937903339">
    <w:abstractNumId w:val="10"/>
  </w:num>
  <w:num w:numId="5" w16cid:durableId="775371794">
    <w:abstractNumId w:val="16"/>
  </w:num>
  <w:num w:numId="6" w16cid:durableId="1540781928">
    <w:abstractNumId w:val="13"/>
  </w:num>
  <w:num w:numId="7" w16cid:durableId="2034727803">
    <w:abstractNumId w:val="9"/>
  </w:num>
  <w:num w:numId="8" w16cid:durableId="1336953914">
    <w:abstractNumId w:val="5"/>
  </w:num>
  <w:num w:numId="9" w16cid:durableId="727805101">
    <w:abstractNumId w:val="6"/>
  </w:num>
  <w:num w:numId="10" w16cid:durableId="1562517554">
    <w:abstractNumId w:val="14"/>
  </w:num>
  <w:num w:numId="11" w16cid:durableId="1764715308">
    <w:abstractNumId w:val="8"/>
  </w:num>
  <w:num w:numId="12" w16cid:durableId="144468805">
    <w:abstractNumId w:val="2"/>
  </w:num>
  <w:num w:numId="13" w16cid:durableId="900016268">
    <w:abstractNumId w:val="7"/>
  </w:num>
  <w:num w:numId="14" w16cid:durableId="1153595439">
    <w:abstractNumId w:val="18"/>
  </w:num>
  <w:num w:numId="15" w16cid:durableId="1382483405">
    <w:abstractNumId w:val="11"/>
  </w:num>
  <w:num w:numId="16" w16cid:durableId="1531183110">
    <w:abstractNumId w:val="3"/>
  </w:num>
  <w:num w:numId="17" w16cid:durableId="1719161675">
    <w:abstractNumId w:val="4"/>
  </w:num>
  <w:num w:numId="18" w16cid:durableId="2134668839">
    <w:abstractNumId w:val="0"/>
  </w:num>
  <w:num w:numId="19" w16cid:durableId="639388908">
    <w:abstractNumId w:val="20"/>
  </w:num>
  <w:num w:numId="20" w16cid:durableId="1768574923">
    <w:abstractNumId w:val="15"/>
  </w:num>
  <w:num w:numId="21" w16cid:durableId="341587722">
    <w:abstractNumId w:val="12"/>
  </w:num>
  <w:num w:numId="22" w16cid:durableId="1706100512">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02"/>
    <w:rsid w:val="0001416B"/>
    <w:rsid w:val="00056E16"/>
    <w:rsid w:val="00066CBD"/>
    <w:rsid w:val="00096E7D"/>
    <w:rsid w:val="000C0BB4"/>
    <w:rsid w:val="000C7D6C"/>
    <w:rsid w:val="000E13FC"/>
    <w:rsid w:val="000F1BBD"/>
    <w:rsid w:val="00113D89"/>
    <w:rsid w:val="00120A21"/>
    <w:rsid w:val="00130510"/>
    <w:rsid w:val="001969A9"/>
    <w:rsid w:val="001B0F2A"/>
    <w:rsid w:val="001C10D2"/>
    <w:rsid w:val="00200BD0"/>
    <w:rsid w:val="0021546D"/>
    <w:rsid w:val="002511DF"/>
    <w:rsid w:val="002627D3"/>
    <w:rsid w:val="00271FB1"/>
    <w:rsid w:val="00290F2E"/>
    <w:rsid w:val="002947A7"/>
    <w:rsid w:val="002A0949"/>
    <w:rsid w:val="002B29D5"/>
    <w:rsid w:val="002C057A"/>
    <w:rsid w:val="002C6598"/>
    <w:rsid w:val="00324680"/>
    <w:rsid w:val="00335A74"/>
    <w:rsid w:val="00351744"/>
    <w:rsid w:val="003A7304"/>
    <w:rsid w:val="003C10A7"/>
    <w:rsid w:val="003F0AC7"/>
    <w:rsid w:val="003F1492"/>
    <w:rsid w:val="00404AA6"/>
    <w:rsid w:val="004675CF"/>
    <w:rsid w:val="004724CD"/>
    <w:rsid w:val="00486697"/>
    <w:rsid w:val="0049396A"/>
    <w:rsid w:val="004941A2"/>
    <w:rsid w:val="00497531"/>
    <w:rsid w:val="004C205B"/>
    <w:rsid w:val="004C207D"/>
    <w:rsid w:val="004E74E3"/>
    <w:rsid w:val="005362CF"/>
    <w:rsid w:val="0055323C"/>
    <w:rsid w:val="00574869"/>
    <w:rsid w:val="0059367D"/>
    <w:rsid w:val="005D586D"/>
    <w:rsid w:val="005F0E56"/>
    <w:rsid w:val="0062549F"/>
    <w:rsid w:val="006361F9"/>
    <w:rsid w:val="0064428E"/>
    <w:rsid w:val="006766E8"/>
    <w:rsid w:val="0068295B"/>
    <w:rsid w:val="00690D20"/>
    <w:rsid w:val="007761BF"/>
    <w:rsid w:val="007A456F"/>
    <w:rsid w:val="007D1194"/>
    <w:rsid w:val="008005DD"/>
    <w:rsid w:val="00811205"/>
    <w:rsid w:val="00853D3B"/>
    <w:rsid w:val="00872B06"/>
    <w:rsid w:val="008A05BF"/>
    <w:rsid w:val="008C5DEE"/>
    <w:rsid w:val="008D4773"/>
    <w:rsid w:val="008D7768"/>
    <w:rsid w:val="008E045B"/>
    <w:rsid w:val="008E6D5F"/>
    <w:rsid w:val="008F3B21"/>
    <w:rsid w:val="009513F6"/>
    <w:rsid w:val="00960ED4"/>
    <w:rsid w:val="009958B4"/>
    <w:rsid w:val="00A21758"/>
    <w:rsid w:val="00A23691"/>
    <w:rsid w:val="00A53642"/>
    <w:rsid w:val="00A5629C"/>
    <w:rsid w:val="00A6399F"/>
    <w:rsid w:val="00A64F5D"/>
    <w:rsid w:val="00AA3C73"/>
    <w:rsid w:val="00AB16A6"/>
    <w:rsid w:val="00AC5F19"/>
    <w:rsid w:val="00AD0194"/>
    <w:rsid w:val="00B11802"/>
    <w:rsid w:val="00B2220B"/>
    <w:rsid w:val="00B50EE3"/>
    <w:rsid w:val="00B76EFA"/>
    <w:rsid w:val="00BA4668"/>
    <w:rsid w:val="00BB5479"/>
    <w:rsid w:val="00BC75BE"/>
    <w:rsid w:val="00C0141B"/>
    <w:rsid w:val="00C0326A"/>
    <w:rsid w:val="00C05691"/>
    <w:rsid w:val="00C156DE"/>
    <w:rsid w:val="00C46745"/>
    <w:rsid w:val="00C61B53"/>
    <w:rsid w:val="00C61FAC"/>
    <w:rsid w:val="00C7543C"/>
    <w:rsid w:val="00CA4BCF"/>
    <w:rsid w:val="00CA4C2B"/>
    <w:rsid w:val="00CC767B"/>
    <w:rsid w:val="00CD3788"/>
    <w:rsid w:val="00CE6B83"/>
    <w:rsid w:val="00CF7FD3"/>
    <w:rsid w:val="00D12C1E"/>
    <w:rsid w:val="00D1691A"/>
    <w:rsid w:val="00D623CF"/>
    <w:rsid w:val="00D72E09"/>
    <w:rsid w:val="00D87E32"/>
    <w:rsid w:val="00DD0FFD"/>
    <w:rsid w:val="00DD4708"/>
    <w:rsid w:val="00DF369D"/>
    <w:rsid w:val="00DF5C3B"/>
    <w:rsid w:val="00EB07BA"/>
    <w:rsid w:val="00EB36A0"/>
    <w:rsid w:val="00EE4D87"/>
    <w:rsid w:val="00EF4125"/>
    <w:rsid w:val="00EF4D38"/>
    <w:rsid w:val="00F03A92"/>
    <w:rsid w:val="00F428A7"/>
    <w:rsid w:val="00F76E97"/>
    <w:rsid w:val="00F95745"/>
    <w:rsid w:val="00F964FC"/>
    <w:rsid w:val="00FA4199"/>
    <w:rsid w:val="00FB2EB4"/>
    <w:rsid w:val="00FF06B0"/>
    <w:rsid w:val="03AE7D18"/>
    <w:rsid w:val="076EF8EB"/>
    <w:rsid w:val="08FCA56F"/>
    <w:rsid w:val="0EFACB1C"/>
    <w:rsid w:val="0FDE58F9"/>
    <w:rsid w:val="133CE5AA"/>
    <w:rsid w:val="14DA8111"/>
    <w:rsid w:val="288A8498"/>
    <w:rsid w:val="2B3F2E1E"/>
    <w:rsid w:val="2D86B56F"/>
    <w:rsid w:val="2DCAA960"/>
    <w:rsid w:val="2FB328FF"/>
    <w:rsid w:val="34BE9DE1"/>
    <w:rsid w:val="352D276C"/>
    <w:rsid w:val="35924FD4"/>
    <w:rsid w:val="3C149FB8"/>
    <w:rsid w:val="4AE9D4E0"/>
    <w:rsid w:val="4C9F4779"/>
    <w:rsid w:val="4CE389F5"/>
    <w:rsid w:val="4D567D3D"/>
    <w:rsid w:val="5DB15DD0"/>
    <w:rsid w:val="5FD87003"/>
    <w:rsid w:val="61F9632B"/>
    <w:rsid w:val="6682ABF3"/>
    <w:rsid w:val="6A4126C8"/>
    <w:rsid w:val="6B0210BD"/>
    <w:rsid w:val="6E86AD8F"/>
    <w:rsid w:val="6F8291F6"/>
    <w:rsid w:val="72D34598"/>
    <w:rsid w:val="772D406E"/>
    <w:rsid w:val="78CD4565"/>
    <w:rsid w:val="796504BD"/>
    <w:rsid w:val="7B248B33"/>
    <w:rsid w:val="7CB157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2AEF3"/>
  <w15:docId w15:val="{63DFFF95-ADC0-44B5-9AD0-67729F3A98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428E"/>
    <w:pPr>
      <w:outlineLvl w:val="0"/>
    </w:pPr>
    <w:rPr>
      <w:rFonts w:asciiTheme="majorHAnsi" w:hAnsiTheme="majorHAnsi" w:cstheme="majorHAnsi"/>
      <w:b/>
      <w:bCs/>
      <w:color w:val="00B4C6"/>
      <w:sz w:val="40"/>
      <w:szCs w:val="40"/>
    </w:rPr>
  </w:style>
  <w:style w:type="paragraph" w:styleId="Heading2">
    <w:name w:val="heading 2"/>
    <w:basedOn w:val="Normal"/>
    <w:next w:val="Normal"/>
    <w:link w:val="Heading2Char"/>
    <w:uiPriority w:val="9"/>
    <w:unhideWhenUsed/>
    <w:qFormat/>
    <w:rsid w:val="0064428E"/>
    <w:pPr>
      <w:spacing w:after="160" w:line="259" w:lineRule="auto"/>
      <w:outlineLvl w:val="1"/>
    </w:pPr>
    <w:rPr>
      <w:rFonts w:cstheme="majorHAnsi"/>
      <w:color w:val="7EB65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1802"/>
    <w:pPr>
      <w:tabs>
        <w:tab w:val="center" w:pos="4680"/>
        <w:tab w:val="right" w:pos="9360"/>
      </w:tabs>
    </w:pPr>
  </w:style>
  <w:style w:type="character" w:styleId="HeaderChar" w:customStyle="1">
    <w:name w:val="Header Char"/>
    <w:basedOn w:val="DefaultParagraphFont"/>
    <w:link w:val="Header"/>
    <w:uiPriority w:val="99"/>
    <w:rsid w:val="00B11802"/>
  </w:style>
  <w:style w:type="paragraph" w:styleId="Footer">
    <w:name w:val="footer"/>
    <w:basedOn w:val="Normal"/>
    <w:link w:val="FooterChar"/>
    <w:uiPriority w:val="99"/>
    <w:unhideWhenUsed/>
    <w:rsid w:val="00B11802"/>
    <w:pPr>
      <w:tabs>
        <w:tab w:val="center" w:pos="4680"/>
        <w:tab w:val="right" w:pos="9360"/>
      </w:tabs>
    </w:pPr>
  </w:style>
  <w:style w:type="character" w:styleId="FooterChar" w:customStyle="1">
    <w:name w:val="Footer Char"/>
    <w:basedOn w:val="DefaultParagraphFont"/>
    <w:link w:val="Footer"/>
    <w:uiPriority w:val="99"/>
    <w:rsid w:val="00B11802"/>
  </w:style>
  <w:style w:type="character" w:styleId="Hyperlink">
    <w:name w:val="Hyperlink"/>
    <w:uiPriority w:val="99"/>
    <w:rsid w:val="00B11802"/>
    <w:rPr>
      <w:color w:val="0000FF"/>
      <w:u w:val="single"/>
    </w:rPr>
  </w:style>
  <w:style w:type="paragraph" w:styleId="Pa0" w:customStyle="1">
    <w:name w:val="Pa0"/>
    <w:basedOn w:val="Normal"/>
    <w:next w:val="Normal"/>
    <w:rsid w:val="00B11802"/>
    <w:pPr>
      <w:autoSpaceDE w:val="0"/>
      <w:autoSpaceDN w:val="0"/>
      <w:adjustRightInd w:val="0"/>
      <w:spacing w:line="241" w:lineRule="atLeast"/>
    </w:pPr>
    <w:rPr>
      <w:rFonts w:ascii="Trajan Pro" w:hAnsi="Trajan Pro" w:eastAsia="Calibri" w:cs="Times New Roman"/>
      <w:lang w:eastAsia="en-GB"/>
    </w:rPr>
  </w:style>
  <w:style w:type="character" w:styleId="A1" w:customStyle="1">
    <w:name w:val="A1"/>
    <w:uiPriority w:val="99"/>
    <w:rsid w:val="00B11802"/>
    <w:rPr>
      <w:rFonts w:ascii="GillSans Light" w:hAnsi="GillSans Light" w:cs="GillSans Light"/>
      <w:color w:val="000000"/>
      <w:sz w:val="20"/>
      <w:szCs w:val="20"/>
    </w:rPr>
  </w:style>
  <w:style w:type="paragraph" w:styleId="Pa1" w:customStyle="1">
    <w:name w:val="Pa1"/>
    <w:basedOn w:val="Normal"/>
    <w:next w:val="Normal"/>
    <w:rsid w:val="00B11802"/>
    <w:pPr>
      <w:autoSpaceDE w:val="0"/>
      <w:autoSpaceDN w:val="0"/>
      <w:adjustRightInd w:val="0"/>
      <w:spacing w:line="241" w:lineRule="atLeast"/>
    </w:pPr>
    <w:rPr>
      <w:rFonts w:ascii="Trajan Pro" w:hAnsi="Trajan Pro" w:eastAsia="Calibri" w:cs="Times New Roman"/>
      <w:lang w:eastAsia="en-GB"/>
    </w:rPr>
  </w:style>
  <w:style w:type="paragraph" w:styleId="BalloonText">
    <w:name w:val="Balloon Text"/>
    <w:basedOn w:val="Normal"/>
    <w:link w:val="BalloonTextChar"/>
    <w:uiPriority w:val="99"/>
    <w:semiHidden/>
    <w:unhideWhenUsed/>
    <w:rsid w:val="004724CD"/>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4724CD"/>
    <w:rPr>
      <w:rFonts w:ascii="Lucida Grande" w:hAnsi="Lucida Grande" w:cs="Lucida Grande"/>
      <w:sz w:val="18"/>
      <w:szCs w:val="18"/>
    </w:rPr>
  </w:style>
  <w:style w:type="paragraph" w:styleId="Body" w:customStyle="1">
    <w:name w:val="Body"/>
    <w:rsid w:val="00F76E97"/>
    <w:rPr>
      <w:rFonts w:ascii="Helvetica" w:hAnsi="Helvetica" w:eastAsia="ヒラギノ角ゴ Pro W3" w:cs="Times New Roman"/>
      <w:color w:val="000000"/>
      <w:szCs w:val="20"/>
      <w:lang w:val="en-US"/>
    </w:rPr>
  </w:style>
  <w:style w:type="paragraph" w:styleId="ListParagraph">
    <w:name w:val="List Paragraph"/>
    <w:basedOn w:val="Normal"/>
    <w:uiPriority w:val="34"/>
    <w:qFormat/>
    <w:rsid w:val="00F76E97"/>
    <w:pPr>
      <w:ind w:left="720"/>
      <w:contextualSpacing/>
    </w:pPr>
  </w:style>
  <w:style w:type="character" w:styleId="CommentReference">
    <w:name w:val="annotation reference"/>
    <w:basedOn w:val="DefaultParagraphFont"/>
    <w:uiPriority w:val="99"/>
    <w:semiHidden/>
    <w:unhideWhenUsed/>
    <w:rsid w:val="00F03A92"/>
    <w:rPr>
      <w:sz w:val="18"/>
      <w:szCs w:val="18"/>
    </w:rPr>
  </w:style>
  <w:style w:type="paragraph" w:styleId="CommentText">
    <w:name w:val="annotation text"/>
    <w:basedOn w:val="Normal"/>
    <w:link w:val="CommentTextChar"/>
    <w:uiPriority w:val="99"/>
    <w:unhideWhenUsed/>
    <w:rsid w:val="00F03A92"/>
  </w:style>
  <w:style w:type="character" w:styleId="CommentTextChar" w:customStyle="1">
    <w:name w:val="Comment Text Char"/>
    <w:basedOn w:val="DefaultParagraphFont"/>
    <w:link w:val="CommentText"/>
    <w:uiPriority w:val="99"/>
    <w:rsid w:val="00F03A92"/>
  </w:style>
  <w:style w:type="paragraph" w:styleId="CommentSubject">
    <w:name w:val="annotation subject"/>
    <w:basedOn w:val="CommentText"/>
    <w:next w:val="CommentText"/>
    <w:link w:val="CommentSubjectChar"/>
    <w:uiPriority w:val="99"/>
    <w:semiHidden/>
    <w:unhideWhenUsed/>
    <w:rsid w:val="00F03A92"/>
    <w:rPr>
      <w:b/>
      <w:bCs/>
      <w:sz w:val="20"/>
      <w:szCs w:val="20"/>
    </w:rPr>
  </w:style>
  <w:style w:type="character" w:styleId="CommentSubjectChar" w:customStyle="1">
    <w:name w:val="Comment Subject Char"/>
    <w:basedOn w:val="CommentTextChar"/>
    <w:link w:val="CommentSubject"/>
    <w:uiPriority w:val="99"/>
    <w:semiHidden/>
    <w:rsid w:val="00F03A92"/>
    <w:rPr>
      <w:b/>
      <w:bCs/>
      <w:sz w:val="20"/>
      <w:szCs w:val="20"/>
    </w:rPr>
  </w:style>
  <w:style w:type="paragraph" w:styleId="NormalWeb">
    <w:name w:val="Normal (Web)"/>
    <w:basedOn w:val="Normal"/>
    <w:uiPriority w:val="99"/>
    <w:unhideWhenUsed/>
    <w:rsid w:val="00F03A92"/>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8D7768"/>
    <w:rPr>
      <w:color w:val="954F72" w:themeColor="followedHyperlink"/>
      <w:u w:val="single"/>
    </w:rPr>
  </w:style>
  <w:style w:type="table" w:styleId="TableGrid">
    <w:name w:val="Table Grid"/>
    <w:basedOn w:val="TableNormal"/>
    <w:uiPriority w:val="39"/>
    <w:rsid w:val="00096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96E7D"/>
    <w:rPr>
      <w:rFonts w:ascii="Times New Roman" w:hAnsi="Times New Roman" w:eastAsia="Times New Roman" w:cs="Times New Roman"/>
      <w:sz w:val="20"/>
      <w:szCs w:val="20"/>
      <w:lang w:eastAsia="en-GB"/>
    </w:rPr>
  </w:style>
  <w:style w:type="character" w:styleId="FootnoteTextChar" w:customStyle="1">
    <w:name w:val="Footnote Text Char"/>
    <w:basedOn w:val="DefaultParagraphFont"/>
    <w:link w:val="FootnoteText"/>
    <w:uiPriority w:val="99"/>
    <w:semiHidden/>
    <w:rsid w:val="00096E7D"/>
    <w:rPr>
      <w:rFonts w:ascii="Times New Roman" w:hAnsi="Times New Roman" w:eastAsia="Times New Roman" w:cs="Times New Roman"/>
      <w:sz w:val="20"/>
      <w:szCs w:val="20"/>
      <w:lang w:eastAsia="en-GB"/>
    </w:rPr>
  </w:style>
  <w:style w:type="character" w:styleId="FootnoteReference">
    <w:name w:val="footnote reference"/>
    <w:basedOn w:val="DefaultParagraphFont"/>
    <w:uiPriority w:val="99"/>
    <w:semiHidden/>
    <w:unhideWhenUsed/>
    <w:rsid w:val="00096E7D"/>
    <w:rPr>
      <w:vertAlign w:val="superscript"/>
    </w:rPr>
  </w:style>
  <w:style w:type="character" w:styleId="Strong">
    <w:name w:val="Strong"/>
    <w:basedOn w:val="DefaultParagraphFont"/>
    <w:uiPriority w:val="22"/>
    <w:qFormat/>
    <w:rsid w:val="00DF5C3B"/>
    <w:rPr>
      <w:b/>
      <w:bCs/>
    </w:rPr>
  </w:style>
  <w:style w:type="character" w:styleId="Emphasis">
    <w:name w:val="Emphasis"/>
    <w:basedOn w:val="DefaultParagraphFont"/>
    <w:uiPriority w:val="20"/>
    <w:qFormat/>
    <w:rsid w:val="00DF5C3B"/>
    <w:rPr>
      <w:i/>
      <w:iCs/>
    </w:rPr>
  </w:style>
  <w:style w:type="character" w:styleId="UnresolvedMention1" w:customStyle="1">
    <w:name w:val="Unresolved Mention1"/>
    <w:basedOn w:val="DefaultParagraphFont"/>
    <w:uiPriority w:val="99"/>
    <w:semiHidden/>
    <w:unhideWhenUsed/>
    <w:rsid w:val="00AB16A6"/>
    <w:rPr>
      <w:color w:val="605E5C"/>
      <w:shd w:val="clear" w:color="auto" w:fill="E1DFDD"/>
    </w:rPr>
  </w:style>
  <w:style w:type="character" w:styleId="Heading1Char" w:customStyle="1">
    <w:name w:val="Heading 1 Char"/>
    <w:basedOn w:val="DefaultParagraphFont"/>
    <w:link w:val="Heading1"/>
    <w:uiPriority w:val="9"/>
    <w:rsid w:val="0064428E"/>
    <w:rPr>
      <w:rFonts w:asciiTheme="majorHAnsi" w:hAnsiTheme="majorHAnsi" w:cstheme="majorHAnsi"/>
      <w:b/>
      <w:bCs/>
      <w:color w:val="00B4C6"/>
      <w:sz w:val="40"/>
      <w:szCs w:val="40"/>
    </w:rPr>
  </w:style>
  <w:style w:type="character" w:styleId="Heading2Char" w:customStyle="1">
    <w:name w:val="Heading 2 Char"/>
    <w:basedOn w:val="DefaultParagraphFont"/>
    <w:link w:val="Heading2"/>
    <w:uiPriority w:val="9"/>
    <w:rsid w:val="0064428E"/>
    <w:rPr>
      <w:rFonts w:cstheme="majorHAnsi"/>
      <w:color w:val="7EB651"/>
      <w:sz w:val="28"/>
      <w:szCs w:val="28"/>
    </w:rPr>
  </w:style>
  <w:style w:type="paragraph" w:styleId="Default" w:customStyle="1">
    <w:name w:val="Default"/>
    <w:rsid w:val="00FB2EB4"/>
    <w:pPr>
      <w:autoSpaceDE w:val="0"/>
      <w:autoSpaceDN w:val="0"/>
      <w:adjustRightInd w:val="0"/>
    </w:pPr>
    <w:rPr>
      <w:rFonts w:ascii="Trajan Pro" w:hAnsi="Trajan Pro" w:eastAsia="Calibri" w:cs="Trajan Pro"/>
      <w:color w:val="000000"/>
    </w:rPr>
  </w:style>
  <w:style w:type="character" w:styleId="A2" w:customStyle="1">
    <w:name w:val="A2"/>
    <w:uiPriority w:val="99"/>
    <w:rsid w:val="00FB2EB4"/>
    <w:rPr>
      <w:rFonts w:ascii="GillSans Light" w:hAnsi="GillSans Light" w:cs="GillSans Light"/>
      <w:color w:val="000000"/>
      <w:sz w:val="16"/>
      <w:szCs w:val="16"/>
    </w:rPr>
  </w:style>
  <w:style w:type="table" w:styleId="LightList-Accent6">
    <w:name w:val="Light List Accent 6"/>
    <w:basedOn w:val="TableNormal"/>
    <w:uiPriority w:val="61"/>
    <w:rsid w:val="00811205"/>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character" w:styleId="UnresolvedMention">
    <w:name w:val="Unresolved Mention"/>
    <w:basedOn w:val="DefaultParagraphFont"/>
    <w:uiPriority w:val="99"/>
    <w:semiHidden/>
    <w:unhideWhenUsed/>
    <w:rsid w:val="00A6399F"/>
    <w:rPr>
      <w:color w:val="605E5C"/>
      <w:shd w:val="clear" w:color="auto" w:fill="E1DFDD"/>
    </w:rPr>
  </w:style>
  <w:style w:type="character" w:styleId="PageNumber">
    <w:name w:val="page number"/>
    <w:basedOn w:val="DefaultParagraphFont"/>
    <w:uiPriority w:val="99"/>
    <w:semiHidden/>
    <w:unhideWhenUsed/>
    <w:rsid w:val="0049396A"/>
  </w:style>
  <w:style w:type="paragraph" w:styleId="Revision">
    <w:name w:val="Revision"/>
    <w:hidden/>
    <w:uiPriority w:val="99"/>
    <w:semiHidden/>
    <w:rsid w:val="00066CBD"/>
  </w:style>
  <w:style w:type="paragraph" w:styleId="Caption">
    <w:name w:val="caption"/>
    <w:basedOn w:val="Normal"/>
    <w:next w:val="Normal"/>
    <w:uiPriority w:val="35"/>
    <w:unhideWhenUsed/>
    <w:qFormat/>
    <w:rsid w:val="00853D3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19932">
      <w:bodyDiv w:val="1"/>
      <w:marLeft w:val="0"/>
      <w:marRight w:val="0"/>
      <w:marTop w:val="0"/>
      <w:marBottom w:val="0"/>
      <w:divBdr>
        <w:top w:val="none" w:sz="0" w:space="0" w:color="auto"/>
        <w:left w:val="none" w:sz="0" w:space="0" w:color="auto"/>
        <w:bottom w:val="none" w:sz="0" w:space="0" w:color="auto"/>
        <w:right w:val="none" w:sz="0" w:space="0" w:color="auto"/>
      </w:divBdr>
    </w:div>
    <w:div w:id="1049767625">
      <w:bodyDiv w:val="1"/>
      <w:marLeft w:val="0"/>
      <w:marRight w:val="0"/>
      <w:marTop w:val="0"/>
      <w:marBottom w:val="0"/>
      <w:divBdr>
        <w:top w:val="none" w:sz="0" w:space="0" w:color="auto"/>
        <w:left w:val="none" w:sz="0" w:space="0" w:color="auto"/>
        <w:bottom w:val="none" w:sz="0" w:space="0" w:color="auto"/>
        <w:right w:val="none" w:sz="0" w:space="0" w:color="auto"/>
      </w:divBdr>
    </w:div>
    <w:div w:id="1434277619">
      <w:bodyDiv w:val="1"/>
      <w:marLeft w:val="0"/>
      <w:marRight w:val="0"/>
      <w:marTop w:val="0"/>
      <w:marBottom w:val="0"/>
      <w:divBdr>
        <w:top w:val="none" w:sz="0" w:space="0" w:color="auto"/>
        <w:left w:val="none" w:sz="0" w:space="0" w:color="auto"/>
        <w:bottom w:val="none" w:sz="0" w:space="0" w:color="auto"/>
        <w:right w:val="none" w:sz="0" w:space="0" w:color="auto"/>
      </w:divBdr>
    </w:div>
    <w:div w:id="1522546687">
      <w:bodyDiv w:val="1"/>
      <w:marLeft w:val="0"/>
      <w:marRight w:val="0"/>
      <w:marTop w:val="0"/>
      <w:marBottom w:val="0"/>
      <w:divBdr>
        <w:top w:val="none" w:sz="0" w:space="0" w:color="auto"/>
        <w:left w:val="none" w:sz="0" w:space="0" w:color="auto"/>
        <w:bottom w:val="none" w:sz="0" w:space="0" w:color="auto"/>
        <w:right w:val="none" w:sz="0" w:space="0" w:color="auto"/>
      </w:divBdr>
    </w:div>
    <w:div w:id="1988821217">
      <w:bodyDiv w:val="1"/>
      <w:marLeft w:val="0"/>
      <w:marRight w:val="0"/>
      <w:marTop w:val="0"/>
      <w:marBottom w:val="0"/>
      <w:divBdr>
        <w:top w:val="none" w:sz="0" w:space="0" w:color="auto"/>
        <w:left w:val="none" w:sz="0" w:space="0" w:color="auto"/>
        <w:bottom w:val="none" w:sz="0" w:space="0" w:color="auto"/>
        <w:right w:val="none" w:sz="0" w:space="0" w:color="auto"/>
      </w:divBdr>
    </w:div>
    <w:div w:id="1989631542">
      <w:bodyDiv w:val="1"/>
      <w:marLeft w:val="0"/>
      <w:marRight w:val="0"/>
      <w:marTop w:val="0"/>
      <w:marBottom w:val="0"/>
      <w:divBdr>
        <w:top w:val="none" w:sz="0" w:space="0" w:color="auto"/>
        <w:left w:val="none" w:sz="0" w:space="0" w:color="auto"/>
        <w:bottom w:val="none" w:sz="0" w:space="0" w:color="auto"/>
        <w:right w:val="none" w:sz="0" w:space="0" w:color="auto"/>
      </w:divBdr>
      <w:divsChild>
        <w:div w:id="1247421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uture.nhs.uk/sustainabilitynetwork/viewdocument?docid=179391429&amp;done=DOCCreated1&amp;fid=40486576" TargetMode="External" Id="rId13" /><Relationship Type="http://schemas.openxmlformats.org/officeDocument/2006/relationships/hyperlink" Target="https://www.gov.uk/government/statistics/uks-carbon-footprint"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customXml" Target="../customXml/item4.xml" Id="rId34" /><Relationship Type="http://schemas.openxmlformats.org/officeDocument/2006/relationships/endnotes" Target="endnotes.xml" Id="rId7" /><Relationship Type="http://schemas.openxmlformats.org/officeDocument/2006/relationships/hyperlink" Target="https://www.gov.uk/government/statistics/uks-carbon-footprint" TargetMode="External" Id="rId12" /><Relationship Type="http://schemas.openxmlformats.org/officeDocument/2006/relationships/hyperlink" Target="https://pubmed.ncbi.nlm.nih.gov/32128776/" TargetMode="External" Id="rId17" /><Relationship Type="http://schemas.openxmlformats.org/officeDocument/2006/relationships/hyperlink" Target="https://networks.sustainablehealthcare.org.uk/networks/carbon-footprinting-healthcare/sustainable-development-unit-sdu-carbon-footprints-various" TargetMode="External" Id="rId25" /><Relationship Type="http://schemas.openxmlformats.org/officeDocument/2006/relationships/customXml" Target="../customXml/item3.xml" Id="rId33" /><Relationship Type="http://schemas.openxmlformats.org/officeDocument/2006/relationships/numbering" Target="numbering.xml" Id="rId2" /><Relationship Type="http://schemas.openxmlformats.org/officeDocument/2006/relationships/hyperlink" Target="https://journals.sagepub.com/doi/full/10.1177/01410768211001583" TargetMode="External" Id="rId16"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hyperlink" Target="https://www.pssru.ac.uk/project-pages/unit-costs/unit-costs-2019/" TargetMode="External" Id="rId24" /><Relationship Type="http://schemas.openxmlformats.org/officeDocument/2006/relationships/customXml" Target="../customXml/item2.xml" Id="rId32" /><Relationship Type="http://schemas.openxmlformats.org/officeDocument/2006/relationships/webSettings" Target="webSettings.xml" Id="rId5" /><Relationship Type="http://schemas.openxmlformats.org/officeDocument/2006/relationships/hyperlink" Target="https://www.prescqipp.info/our-resources/bulletins/bulletin-295-inhaler-carbon-footprint/" TargetMode="External" Id="rId15" /><Relationship Type="http://schemas.openxmlformats.org/officeDocument/2006/relationships/hyperlink" Target="https://www.sciencedirect.com/science/article/abs/pii/S0959652620354925" TargetMode="External" Id="rId23" /><Relationship Type="http://schemas.openxmlformats.org/officeDocument/2006/relationships/header" Target="header2.xml" Id="rId28" /><Relationship Type="http://schemas.openxmlformats.org/officeDocument/2006/relationships/image" Target="media/image1.png" Id="rId10" /><Relationship Type="http://schemas.openxmlformats.org/officeDocument/2006/relationships/hyperlink" Target="https://future.nhs.uk/sustainabilitynetwork/viewdocument?docid=179391429&amp;done=DOCCreated1&amp;fid=40486576"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hyperlink" Target="https://assets.publishing.service.gov.uk/media/649c5358bb13dc0012b2e2b7/ghg-conversion-factors-2023-full-file-update.xlsx" TargetMode="External" Id="rId9" /><Relationship Type="http://schemas.openxmlformats.org/officeDocument/2006/relationships/hyperlink" Target="https://bmjopen.bmj.com/content/bmjopen/9/10/e028763.full.pdf" TargetMode="External" Id="rId14"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hyperlink" Target="https://sustainablehealthcare.org.uk/courses/carbon-footprinting-healthcare" TargetMode="External" Id="rId8" /><Relationship Type="http://schemas.openxmlformats.org/officeDocument/2006/relationships/hyperlink" Target="https://www.gov.uk/government/publications/greenhouse-gas-reporting-conversion-factors-2024" TargetMode="External" Id="R1826434fc5ea474e" /><Relationship Type="http://schemas.openxmlformats.org/officeDocument/2006/relationships/hyperlink" Target="https://www.gov.uk/government/publications/greenhouse-gas-reporting-conversion-factors-2024" TargetMode="External" Id="Rde4c9f843b5b4d9f" /><Relationship Type="http://schemas.openxmlformats.org/officeDocument/2006/relationships/hyperlink" Target="https://www.gov.uk/government/publications/greenhouse-gas-reporting-conversion-factors-2024" TargetMode="External" Id="Rf2dff1d979e3411c"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CD4BD1E6204446ADA6153E1FEAD9BE" ma:contentTypeVersion="15" ma:contentTypeDescription="Create a new document." ma:contentTypeScope="" ma:versionID="5d23668840bb30837ebd7c510ca05ede">
  <xsd:schema xmlns:xsd="http://www.w3.org/2001/XMLSchema" xmlns:xs="http://www.w3.org/2001/XMLSchema" xmlns:p="http://schemas.microsoft.com/office/2006/metadata/properties" xmlns:ns2="a0825a2b-5518-4414-9457-62e9be5e7ff2" xmlns:ns3="b077f2b4-cf50-4c56-9a87-98a5a3cdcc30" targetNamespace="http://schemas.microsoft.com/office/2006/metadata/properties" ma:root="true" ma:fieldsID="fd3f388aea8cb0340b392e6ea5188051" ns2:_="" ns3:_="">
    <xsd:import namespace="a0825a2b-5518-4414-9457-62e9be5e7ff2"/>
    <xsd:import namespace="b077f2b4-cf50-4c56-9a87-98a5a3cdcc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25a2b-5518-4414-9457-62e9be5e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f0d1ee-25c8-4800-8ce1-b475715309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7f2b4-cf50-4c56-9a87-98a5a3cdcc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7f6082-3c18-4448-8001-93d4e2d2af19}" ma:internalName="TaxCatchAll" ma:showField="CatchAllData" ma:web="b077f2b4-cf50-4c56-9a87-98a5a3cdcc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825a2b-5518-4414-9457-62e9be5e7ff2">
      <Terms xmlns="http://schemas.microsoft.com/office/infopath/2007/PartnerControls"/>
    </lcf76f155ced4ddcb4097134ff3c332f>
    <TaxCatchAll xmlns="b077f2b4-cf50-4c56-9a87-98a5a3cdcc30" xsi:nil="true"/>
  </documentManagement>
</p:properties>
</file>

<file path=customXml/itemProps1.xml><?xml version="1.0" encoding="utf-8"?>
<ds:datastoreItem xmlns:ds="http://schemas.openxmlformats.org/officeDocument/2006/customXml" ds:itemID="{709A8AAA-EF01-4991-93C7-348FA95D60D0}">
  <ds:schemaRefs>
    <ds:schemaRef ds:uri="http://schemas.openxmlformats.org/officeDocument/2006/bibliography"/>
  </ds:schemaRefs>
</ds:datastoreItem>
</file>

<file path=customXml/itemProps2.xml><?xml version="1.0" encoding="utf-8"?>
<ds:datastoreItem xmlns:ds="http://schemas.openxmlformats.org/officeDocument/2006/customXml" ds:itemID="{15041FB8-44D8-4EEA-9C12-FD7B2B74F0B2}"/>
</file>

<file path=customXml/itemProps3.xml><?xml version="1.0" encoding="utf-8"?>
<ds:datastoreItem xmlns:ds="http://schemas.openxmlformats.org/officeDocument/2006/customXml" ds:itemID="{E4CE2D96-8BE9-4C43-8D4A-6AE6480D5FD6}"/>
</file>

<file path=customXml/itemProps4.xml><?xml version="1.0" encoding="utf-8"?>
<ds:datastoreItem xmlns:ds="http://schemas.openxmlformats.org/officeDocument/2006/customXml" ds:itemID="{D2408124-B1B1-47AA-A106-B1A8E714DB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Parslow-Williams</dc:creator>
  <keywords/>
  <dc:description/>
  <lastModifiedBy>Ayoma Ratnappuli</lastModifiedBy>
  <revision>7</revision>
  <lastPrinted>2022-11-29T12:54:00.0000000Z</lastPrinted>
  <dcterms:created xsi:type="dcterms:W3CDTF">2024-05-17T12:19:00.0000000Z</dcterms:created>
  <dcterms:modified xsi:type="dcterms:W3CDTF">2024-08-12T16:11:30.7702276Z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0x0101008ACD4BD1E6204446ADA6153E1FEAD9BE</vt:lpwstr>
  </property>
  <property fmtid="{D5CDD505-2E9C-101B-9397-08002B2CF9AE}" pid="3" name="MediaServiceImageTags">
    <vt:lpwstr/>
  </property>
</Properties>
</file>